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350"/>
        <w:gridCol w:w="221"/>
      </w:tblGrid>
      <w:tr w:rsidR="00DF56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Look w:val="0000" w:firstRow="0" w:lastRow="0" w:firstColumn="0" w:lastColumn="0" w:noHBand="0" w:noVBand="0"/>
            </w:tblPr>
            <w:tblGrid>
              <w:gridCol w:w="4066"/>
              <w:gridCol w:w="2235"/>
              <w:gridCol w:w="4189"/>
            </w:tblGrid>
            <w:tr w:rsidR="00BC22B8" w:rsidRPr="00BC22B8" w:rsidTr="008B4E98">
              <w:trPr>
                <w:trHeight w:val="1080"/>
              </w:trPr>
              <w:tc>
                <w:tcPr>
                  <w:tcW w:w="4066" w:type="dxa"/>
                </w:tcPr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BC22B8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Принято на заседании педагогического совета </w:t>
                  </w:r>
                </w:p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BC22B8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от 27.08.2020 г. протокол № 1</w:t>
                  </w:r>
                </w:p>
              </w:tc>
              <w:tc>
                <w:tcPr>
                  <w:tcW w:w="2235" w:type="dxa"/>
                </w:tcPr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89" w:type="dxa"/>
                </w:tcPr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BC22B8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Утверждено </w:t>
                  </w:r>
                </w:p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BC22B8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 xml:space="preserve">приказом директора школы </w:t>
                  </w:r>
                </w:p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  <w:r w:rsidRPr="00BC22B8"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  <w:t>от 01.09.2020 г  № 01-10/362</w:t>
                  </w:r>
                </w:p>
                <w:p w:rsidR="00BC22B8" w:rsidRPr="00BC22B8" w:rsidRDefault="00BC22B8" w:rsidP="00BC22B8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F5646" w:rsidRDefault="00DF5646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5646" w:rsidRDefault="00DF5646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F5646" w:rsidRDefault="00BC22B8" w:rsidP="00BC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F5646" w:rsidRDefault="00BC22B8" w:rsidP="00BC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формах обучения 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F5646" w:rsidRDefault="00BC22B8" w:rsidP="00BC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общеобразовательном учреждение</w:t>
      </w:r>
    </w:p>
    <w:p w:rsidR="00DF5646" w:rsidRDefault="00BC22B8" w:rsidP="00BC2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52»</w:t>
      </w:r>
    </w:p>
    <w:p w:rsidR="00DF5646" w:rsidRDefault="00DF5646" w:rsidP="00BC22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BC22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формах обучения  в образовательной организации (далее - Положение) разработано в соответствии с Законом Российской Федерации от 29 декабря 2012 года № 273-ФЗ «Об образовании в Российской Федерации». Настоящее Положение определяет</w:t>
      </w:r>
      <w:r>
        <w:rPr>
          <w:rFonts w:ascii="Times New Roman" w:hAnsi="Times New Roman"/>
          <w:sz w:val="24"/>
          <w:szCs w:val="24"/>
        </w:rPr>
        <w:t xml:space="preserve"> порядок получения общего образования в очной, очно-заочной и заочной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обучения, предусмотренных статьей 17, Закона РФ «Об образовании в Российской Федерации».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 Очная, очно-заочная и заочная формы обучения предоставляет гражданам Российской </w:t>
      </w:r>
      <w:r>
        <w:rPr>
          <w:rFonts w:ascii="Times New Roman" w:hAnsi="Times New Roman"/>
          <w:sz w:val="24"/>
          <w:szCs w:val="24"/>
        </w:rPr>
        <w:t>Федерации реальную возможность получить основное общее и среднее 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>Настоящее по</w:t>
      </w:r>
      <w:r>
        <w:rPr>
          <w:rFonts w:ascii="Times New Roman" w:hAnsi="Times New Roman"/>
          <w:sz w:val="24"/>
          <w:szCs w:val="24"/>
        </w:rPr>
        <w:t>ложение в соответствии с уставом регулирует деятельность муниципального общеобразовательного учреждения «Средняя школа №52», реализующей образовательные программы начального общего, основного общего, среднего общего образования по организации форм обучения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Допускается сочетание различных форм обучения.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Форма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конкретной основной образовательной программе определяются родителями (законными представителями) обучающегося на основании заявления (Приложение №1 и №2). При выборе родителями (</w:t>
      </w:r>
      <w:r>
        <w:rPr>
          <w:rFonts w:ascii="Times New Roman" w:hAnsi="Times New Roman"/>
          <w:sz w:val="24"/>
          <w:szCs w:val="24"/>
        </w:rPr>
        <w:t>законными представителями) обучающегося формы получения общего образования и формы обучения учитывается мнение ребенка, а также рекомендации психолого-медико-педагогической комиссии (при их наличии), особенности организации обучения, установленные положени</w:t>
      </w:r>
      <w:r>
        <w:rPr>
          <w:rFonts w:ascii="Times New Roman" w:hAnsi="Times New Roman"/>
          <w:sz w:val="24"/>
          <w:szCs w:val="24"/>
        </w:rPr>
        <w:t>ем.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  Возможность освоения 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</w:t>
      </w:r>
      <w:r>
        <w:rPr>
          <w:rFonts w:ascii="Times New Roman" w:hAnsi="Times New Roman"/>
          <w:sz w:val="24"/>
          <w:szCs w:val="24"/>
        </w:rPr>
        <w:t>в соответствии с их интересами и способностями.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Для всех форм обучения в пределах конкретной основной образовательной программы действуют федеральные государственные образовательные стандарты.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Школа вправе реализовывать образовательные программы </w:t>
      </w:r>
      <w:r>
        <w:rPr>
          <w:rFonts w:ascii="Times New Roman" w:hAnsi="Times New Roman"/>
          <w:sz w:val="24"/>
          <w:szCs w:val="24"/>
        </w:rPr>
        <w:t>с применением электронного обучения, дистанционных образовательных технологий при любой форме обучения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rPr>
          <w:rFonts w:ascii="Times New Roman" w:hAnsi="Times New Roman"/>
          <w:sz w:val="24"/>
          <w:szCs w:val="24"/>
        </w:rPr>
        <w:t xml:space="preserve">егулированию в сфере образования. 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учебных занятий, проводимых путем непосредственного взаимодействия 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</w:t>
      </w:r>
      <w:r>
        <w:rPr>
          <w:rFonts w:ascii="Times New Roman" w:hAnsi="Times New Roman"/>
          <w:sz w:val="24"/>
          <w:szCs w:val="24"/>
        </w:rPr>
        <w:t xml:space="preserve"> технологий определяется учебным планом образовательной организации и расписанием занятий.</w:t>
      </w:r>
      <w:proofErr w:type="gramEnd"/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очно-заочной, заочной формах, вправе на любом этапе обучения по решению родителей (законных представителей) продолжить обучение в </w:t>
      </w:r>
      <w:r>
        <w:rPr>
          <w:rFonts w:ascii="Times New Roman" w:hAnsi="Times New Roman"/>
          <w:sz w:val="24"/>
          <w:szCs w:val="24"/>
        </w:rPr>
        <w:lastRenderedPageBreak/>
        <w:t>очной форме.</w:t>
      </w:r>
    </w:p>
    <w:p w:rsidR="00DF5646" w:rsidRDefault="00BC22B8">
      <w:pPr>
        <w:pStyle w:val="2"/>
        <w:shd w:val="clear" w:color="auto" w:fill="auto"/>
        <w:tabs>
          <w:tab w:val="left" w:pos="596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1.10. Повторное освоение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программ в формах очно-заочного, заочного обучения не допускается.</w:t>
      </w:r>
    </w:p>
    <w:p w:rsidR="00DF5646" w:rsidRDefault="00BC22B8">
      <w:pPr>
        <w:pStyle w:val="2"/>
        <w:shd w:val="clear" w:color="auto" w:fill="auto"/>
        <w:tabs>
          <w:tab w:val="left" w:pos="596"/>
        </w:tabs>
        <w:spacing w:before="0"/>
        <w:ind w:firstLine="0"/>
        <w:rPr>
          <w:rFonts w:eastAsia="Calibri"/>
          <w:color w:val="000000"/>
          <w:sz w:val="23"/>
          <w:szCs w:val="23"/>
        </w:rPr>
      </w:pPr>
      <w:r>
        <w:rPr>
          <w:sz w:val="24"/>
          <w:szCs w:val="24"/>
        </w:rPr>
        <w:tab/>
        <w:t xml:space="preserve">1.11. </w:t>
      </w:r>
      <w:r>
        <w:rPr>
          <w:rFonts w:eastAsia="Calibri"/>
          <w:color w:val="000000"/>
          <w:sz w:val="23"/>
          <w:szCs w:val="23"/>
        </w:rPr>
        <w:t>В своей деятельности по организации обучения Школа руководствуется законодательством Российской Федерации, Уставом Школы и настоящ</w:t>
      </w:r>
      <w:r>
        <w:rPr>
          <w:rFonts w:eastAsia="Calibri"/>
          <w:color w:val="000000"/>
          <w:sz w:val="23"/>
          <w:szCs w:val="23"/>
        </w:rPr>
        <w:t xml:space="preserve">им Положением. </w:t>
      </w:r>
    </w:p>
    <w:p w:rsidR="00DF5646" w:rsidRDefault="00DF56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   Общие требования к организации образовательной </w:t>
      </w:r>
      <w:r>
        <w:rPr>
          <w:rFonts w:ascii="Times New Roman" w:hAnsi="Times New Roman"/>
          <w:b/>
          <w:sz w:val="24"/>
          <w:szCs w:val="24"/>
        </w:rPr>
        <w:t>деятельности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Для перевода/приёма обучающегося по программе начального общего, основного общего, среднего общего образования на очно-заочную и </w:t>
      </w:r>
      <w:proofErr w:type="gramStart"/>
      <w:r>
        <w:rPr>
          <w:rFonts w:ascii="Times New Roman" w:hAnsi="Times New Roman"/>
          <w:sz w:val="24"/>
          <w:szCs w:val="24"/>
        </w:rPr>
        <w:t>заочную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обучения с родителями (зак</w:t>
      </w:r>
      <w:r>
        <w:rPr>
          <w:rFonts w:ascii="Times New Roman" w:hAnsi="Times New Roman"/>
          <w:sz w:val="24"/>
          <w:szCs w:val="24"/>
        </w:rPr>
        <w:t>онными представителями) заключается договор об организации обучения в очно-заочной/заочной форме.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</w:t>
      </w:r>
      <w:r>
        <w:rPr>
          <w:rFonts w:ascii="Times New Roman" w:hAnsi="Times New Roman"/>
          <w:sz w:val="24"/>
          <w:szCs w:val="24"/>
        </w:rPr>
        <w:t>го общего и среднего  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Основные образовательные программы включают в себя учебный пла</w:t>
      </w:r>
      <w:r>
        <w:rPr>
          <w:rFonts w:ascii="Times New Roman" w:hAnsi="Times New Roman"/>
          <w:sz w:val="24"/>
          <w:szCs w:val="24"/>
        </w:rPr>
        <w:t>н, рабочие программы учебных курсов, предметов, дисциплин (модулей) и другие материалы, обеспечивающие развитие, воспитание и качество образования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При освоении основных образовательных программ начального общего, основного общего, среднег</w:t>
      </w:r>
      <w:r>
        <w:rPr>
          <w:rFonts w:ascii="Times New Roman" w:hAnsi="Times New Roman"/>
          <w:sz w:val="24"/>
          <w:szCs w:val="24"/>
        </w:rPr>
        <w:t>о   общего образования в формах, предусмотренных настоящим Положением, обучающийся и (или) его родители (законные представители) должны быть ознакомлены с настоящим Положением, уставом общеобразовательной организации, учебным планом, программами учебных пр</w:t>
      </w:r>
      <w:r>
        <w:rPr>
          <w:rFonts w:ascii="Times New Roman" w:hAnsi="Times New Roman"/>
          <w:sz w:val="24"/>
          <w:szCs w:val="24"/>
        </w:rPr>
        <w:t>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обучения, а также с </w:t>
      </w:r>
      <w:r>
        <w:rPr>
          <w:rFonts w:ascii="Times New Roman" w:hAnsi="Times New Roman"/>
          <w:sz w:val="24"/>
          <w:szCs w:val="24"/>
        </w:rPr>
        <w:t>нормативными документами, регламентирующими проведение государственной итоговой аттестации, в том числе в форме ЕГЭ.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Обучающиеся, осваивающие основные образовательные программы в очной, очно-заочной или заочной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>, зачисляются в контингент обучающ</w:t>
      </w:r>
      <w:r>
        <w:rPr>
          <w:rFonts w:ascii="Times New Roman" w:hAnsi="Times New Roman"/>
          <w:sz w:val="24"/>
          <w:szCs w:val="24"/>
        </w:rPr>
        <w:t xml:space="preserve">ихся школы.  В приказе отражается форма освоения основных образовательных программ в соответствии с заявлением родителей (законных представителей) обучающегося. </w:t>
      </w:r>
      <w:proofErr w:type="gramStart"/>
      <w:r>
        <w:rPr>
          <w:rFonts w:ascii="Times New Roman" w:hAnsi="Times New Roman"/>
          <w:sz w:val="24"/>
          <w:szCs w:val="24"/>
        </w:rPr>
        <w:t>Все данные об обучающемся вносятся в классный журнал того класса, в котором он будет числиться.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Родителям (законным представителям)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должна быть обеспечена возможность ознакомления с ходом и содержанием образовательной деятельности, а также с оценками успеваемости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Общеобразовательная организация осуществляет индивид</w:t>
      </w:r>
      <w:r>
        <w:rPr>
          <w:rFonts w:ascii="Times New Roman" w:hAnsi="Times New Roman"/>
          <w:sz w:val="24"/>
          <w:szCs w:val="24"/>
        </w:rPr>
        <w:t xml:space="preserve">уальный учет освоения обучающимися основных образовательных программ начального общего, основного общего, среднего общего образования, а также хранение в </w:t>
      </w:r>
      <w:proofErr w:type="gramStart"/>
      <w:r>
        <w:rPr>
          <w:rFonts w:ascii="Times New Roman" w:hAnsi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 носителях в порядке, утвержденном фед</w:t>
      </w:r>
      <w:r>
        <w:rPr>
          <w:rFonts w:ascii="Times New Roman" w:hAnsi="Times New Roman"/>
          <w:sz w:val="24"/>
          <w:szCs w:val="24"/>
        </w:rP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Освоение основных образовательных программ основного общего и среднего общего образования в </w:t>
      </w:r>
      <w:r>
        <w:rPr>
          <w:rFonts w:ascii="Times New Roman" w:hAnsi="Times New Roman"/>
          <w:sz w:val="24"/>
          <w:szCs w:val="24"/>
        </w:rPr>
        <w:t>общеобразовательной организации завершается обязательной государственной итоговой аттестацией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2.9. Общеобразовательная организация выдает выпускникам, прошедшим государственную     итоговую аттестацию документ государственного образца о соотве</w:t>
      </w:r>
      <w:r>
        <w:rPr>
          <w:rFonts w:ascii="Times New Roman" w:hAnsi="Times New Roman"/>
          <w:sz w:val="24"/>
          <w:szCs w:val="24"/>
        </w:rPr>
        <w:t>тствующем уровне образования независимо от формы получения образования и формы обучения.</w:t>
      </w:r>
    </w:p>
    <w:p w:rsidR="00DF5646" w:rsidRDefault="00DF564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    Реализация образовательных программ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освоившие в полном объеме образовательную программу учебного года и прошедшие промежуточную  аттестацию </w:t>
      </w:r>
      <w:r>
        <w:rPr>
          <w:rFonts w:ascii="Times New Roman" w:hAnsi="Times New Roman"/>
          <w:sz w:val="24"/>
          <w:szCs w:val="24"/>
        </w:rPr>
        <w:t>переводятся в следующий класс.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 Обучающиеся на уровнях 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</w:t>
      </w:r>
      <w:r>
        <w:rPr>
          <w:rFonts w:ascii="Times New Roman" w:hAnsi="Times New Roman"/>
          <w:sz w:val="24"/>
          <w:szCs w:val="24"/>
        </w:rPr>
        <w:t xml:space="preserve">лям) образовательной программы, переводятся в следующий класс условно. 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</w:t>
      </w:r>
      <w:r>
        <w:rPr>
          <w:rFonts w:ascii="Times New Roman" w:hAnsi="Times New Roman"/>
          <w:sz w:val="24"/>
          <w:szCs w:val="24"/>
        </w:rPr>
        <w:t xml:space="preserve"> академической задолженности с момента ее образования, по усмотрению их родителей (законных представителей) остаются на повторное обучение,  переводятся на обучение по адаптированным образовательным программам в соответствии с рекомендациями психолого-меди</w:t>
      </w:r>
      <w:r>
        <w:rPr>
          <w:rFonts w:ascii="Times New Roman" w:hAnsi="Times New Roman"/>
          <w:sz w:val="24"/>
          <w:szCs w:val="24"/>
        </w:rPr>
        <w:t>ко-педагогической комиссии,  переводятся на обучение по индивидуальному учебному плану.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Перевод обучающегося в следующий класс оформляется приказом директора образовательной организации по решению педагогического совета школы.</w:t>
      </w:r>
    </w:p>
    <w:p w:rsidR="00DF5646" w:rsidRDefault="00DF564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5646" w:rsidRDefault="00BC22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</w:t>
      </w:r>
      <w:r>
        <w:rPr>
          <w:rFonts w:ascii="Times New Roman" w:hAnsi="Times New Roman"/>
          <w:b/>
          <w:sz w:val="24"/>
          <w:szCs w:val="24"/>
        </w:rPr>
        <w:t>он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Школа создает условия для реализации гражданами гарантированного государством права на получение общего образования.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осваивающим образовательные программы общего образования по очной, очно-заочной и заочной форме обучения, предост</w:t>
      </w:r>
      <w:r>
        <w:rPr>
          <w:rFonts w:ascii="Times New Roman" w:hAnsi="Times New Roman"/>
          <w:sz w:val="24"/>
          <w:szCs w:val="24"/>
        </w:rPr>
        <w:t>авляются на время обучения бесплатно учебники и другая литература, имеющаяся в библиотеке школы.</w:t>
      </w:r>
    </w:p>
    <w:p w:rsidR="00DF5646" w:rsidRDefault="00BC22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Школа для обучающихся в очно-заочной, </w:t>
      </w:r>
      <w:proofErr w:type="gramStart"/>
      <w:r>
        <w:rPr>
          <w:rFonts w:ascii="Times New Roman" w:hAnsi="Times New Roman"/>
          <w:sz w:val="24"/>
          <w:szCs w:val="24"/>
        </w:rPr>
        <w:t>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формах:</w:t>
      </w:r>
    </w:p>
    <w:p w:rsidR="00DF5646" w:rsidRDefault="00BC22B8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hanging="320"/>
        <w:rPr>
          <w:sz w:val="24"/>
          <w:szCs w:val="24"/>
        </w:rPr>
      </w:pPr>
      <w:r>
        <w:rPr>
          <w:sz w:val="24"/>
          <w:szCs w:val="24"/>
        </w:rPr>
        <w:t>обеспечивает необходимую методическую и консультативную помощь;</w:t>
      </w:r>
    </w:p>
    <w:p w:rsidR="00DF5646" w:rsidRDefault="00BC22B8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hanging="320"/>
        <w:rPr>
          <w:sz w:val="24"/>
          <w:szCs w:val="24"/>
        </w:rPr>
      </w:pPr>
      <w:r>
        <w:rPr>
          <w:sz w:val="24"/>
          <w:szCs w:val="24"/>
        </w:rPr>
        <w:t>предоставляет возможность участвоват</w:t>
      </w:r>
      <w:r>
        <w:rPr>
          <w:sz w:val="24"/>
          <w:szCs w:val="24"/>
        </w:rPr>
        <w:t>ь в школьных олимпиадах и конкурсах;</w:t>
      </w:r>
    </w:p>
    <w:p w:rsidR="00DF5646" w:rsidRDefault="00BC22B8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hanging="320"/>
        <w:rPr>
          <w:sz w:val="24"/>
          <w:szCs w:val="24"/>
        </w:rPr>
      </w:pPr>
      <w:r>
        <w:rPr>
          <w:sz w:val="24"/>
          <w:szCs w:val="24"/>
        </w:rPr>
        <w:t xml:space="preserve">осуществляет промежуточную аттестацию и обеспечивает участие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государственной итоговой аттестации.</w:t>
      </w:r>
    </w:p>
    <w:p w:rsidR="00DF5646" w:rsidRDefault="00BC22B8">
      <w:pPr>
        <w:pStyle w:val="2"/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4.4. Школа вправе перевести обучающегося на очную форму обучения, если родители (законные представители)</w:t>
      </w:r>
      <w:r>
        <w:rPr>
          <w:sz w:val="24"/>
          <w:szCs w:val="24"/>
        </w:rPr>
        <w:t xml:space="preserve"> обучающегося не обеспечили:</w:t>
      </w:r>
    </w:p>
    <w:p w:rsidR="00DF5646" w:rsidRDefault="00BC22B8">
      <w:pPr>
        <w:pStyle w:val="2"/>
        <w:numPr>
          <w:ilvl w:val="0"/>
          <w:numId w:val="3"/>
        </w:numPr>
        <w:shd w:val="clear" w:color="auto" w:fill="auto"/>
        <w:tabs>
          <w:tab w:val="left" w:pos="202"/>
        </w:tabs>
        <w:spacing w:before="0"/>
        <w:ind w:hanging="320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общеобразовательных программ обучающимся в соответствии с требованиями федерального государственного образовательного стандарта;</w:t>
      </w:r>
      <w:proofErr w:type="gramEnd"/>
    </w:p>
    <w:p w:rsidR="00DF5646" w:rsidRDefault="00BC22B8">
      <w:pPr>
        <w:pStyle w:val="2"/>
        <w:numPr>
          <w:ilvl w:val="0"/>
          <w:numId w:val="3"/>
        </w:numPr>
        <w:shd w:val="clear" w:color="auto" w:fill="auto"/>
        <w:tabs>
          <w:tab w:val="left" w:pos="207"/>
        </w:tabs>
        <w:spacing w:before="0"/>
        <w:ind w:hanging="320"/>
        <w:rPr>
          <w:sz w:val="24"/>
          <w:szCs w:val="24"/>
        </w:rPr>
      </w:pPr>
      <w:r>
        <w:rPr>
          <w:sz w:val="24"/>
          <w:szCs w:val="24"/>
        </w:rPr>
        <w:t>явку обучающегося в Школу в определённые приказом сроки для выполнения  лабораторных и пр</w:t>
      </w:r>
      <w:r>
        <w:rPr>
          <w:sz w:val="24"/>
          <w:szCs w:val="24"/>
        </w:rPr>
        <w:t xml:space="preserve">актических работ, консультации в </w:t>
      </w:r>
      <w:proofErr w:type="spellStart"/>
      <w:r>
        <w:rPr>
          <w:sz w:val="24"/>
          <w:szCs w:val="24"/>
        </w:rPr>
        <w:t>межаттестационый</w:t>
      </w:r>
      <w:proofErr w:type="spellEnd"/>
      <w:r>
        <w:rPr>
          <w:sz w:val="24"/>
          <w:szCs w:val="24"/>
        </w:rPr>
        <w:t xml:space="preserve"> период, прохождения промежуточной и государственной аттестации.</w:t>
      </w:r>
    </w:p>
    <w:p w:rsidR="00DF5646" w:rsidRDefault="00BC22B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Ответственным за организацию обучения обучающихся в очно-заочной  и заочной формах является заместитель директора по </w:t>
      </w:r>
      <w:r>
        <w:rPr>
          <w:rFonts w:ascii="Times New Roman" w:hAnsi="Times New Roman"/>
          <w:sz w:val="24"/>
          <w:szCs w:val="24"/>
        </w:rPr>
        <w:t>учебно-воспитательной работе.</w:t>
      </w:r>
      <w:proofErr w:type="gramEnd"/>
    </w:p>
    <w:p w:rsidR="00DF5646" w:rsidRDefault="00BC22B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Оплата труда учителей, обучающих в очной, очно-заочной и заочной формах обучающихся осуществляется в соответствии с действующим Положением о системе оплаты труда работников Школы, законодательством и правовыми актами РФ, </w:t>
      </w:r>
      <w:r>
        <w:rPr>
          <w:rFonts w:ascii="Times New Roman" w:hAnsi="Times New Roman"/>
          <w:bCs/>
          <w:sz w:val="24"/>
          <w:szCs w:val="24"/>
        </w:rPr>
        <w:t>регулирующими оплату труда работников социальной сферы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Обучающиеся в очной, очно-заочной и заочной форме обязаны выполнять Устав Школы, добросовестно учиться, не пропускать занятия без уважительной причины, </w:t>
      </w:r>
      <w:r>
        <w:rPr>
          <w:rFonts w:ascii="Times New Roman" w:hAnsi="Times New Roman"/>
          <w:sz w:val="24"/>
          <w:szCs w:val="24"/>
        </w:rPr>
        <w:lastRenderedPageBreak/>
        <w:t>бережно относиться к имуществу Школы, уваж</w:t>
      </w:r>
      <w:r>
        <w:rPr>
          <w:rFonts w:ascii="Times New Roman" w:hAnsi="Times New Roman"/>
          <w:sz w:val="24"/>
          <w:szCs w:val="24"/>
        </w:rPr>
        <w:t>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Родители (законные представители) несовершеннолетних </w:t>
      </w:r>
      <w:r>
        <w:rPr>
          <w:rFonts w:ascii="Times New Roman" w:hAnsi="Times New Roman"/>
          <w:sz w:val="24"/>
          <w:szCs w:val="24"/>
        </w:rPr>
        <w:t xml:space="preserve">обучающихся до получения </w:t>
      </w:r>
      <w:proofErr w:type="gramStart"/>
      <w:r>
        <w:rPr>
          <w:rFonts w:ascii="Times New Roman" w:hAnsi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Родители (законны</w:t>
      </w:r>
      <w:r>
        <w:rPr>
          <w:rFonts w:ascii="Times New Roman" w:hAnsi="Times New Roman"/>
          <w:sz w:val="24"/>
          <w:szCs w:val="24"/>
        </w:rPr>
        <w:t>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DF5646" w:rsidRDefault="00DF564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 Организация получения общего образования по очной фо</w:t>
      </w:r>
      <w:r>
        <w:rPr>
          <w:rFonts w:ascii="Times New Roman" w:hAnsi="Times New Roman"/>
          <w:b/>
          <w:sz w:val="24"/>
          <w:szCs w:val="24"/>
        </w:rPr>
        <w:t>рме обучения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proofErr w:type="spellStart"/>
      <w:r>
        <w:rPr>
          <w:rFonts w:ascii="Times New Roman" w:hAnsi="Times New Roman"/>
          <w:sz w:val="24"/>
          <w:szCs w:val="24"/>
        </w:rPr>
        <w:t>общеобразовательнойорганизацией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Основой организации образовательной деят</w:t>
      </w:r>
      <w:r>
        <w:rPr>
          <w:rFonts w:ascii="Times New Roman" w:hAnsi="Times New Roman"/>
          <w:sz w:val="24"/>
          <w:szCs w:val="24"/>
        </w:rPr>
        <w:t>ельности по очной форме обучения является урок.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Организация образовательной деятельности по очной форме обучения регламентируется расписанием занятий, которое утверждается директором школы.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Обучающиеся, осваивающие образовательные программы общег</w:t>
      </w:r>
      <w:r>
        <w:rPr>
          <w:rFonts w:ascii="Times New Roman" w:hAnsi="Times New Roman"/>
          <w:sz w:val="24"/>
          <w:szCs w:val="24"/>
        </w:rPr>
        <w:t>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школой самостоятельно и отражаются в Положении</w:t>
      </w:r>
      <w:r>
        <w:rPr>
          <w:rFonts w:ascii="Times New Roman" w:hAnsi="Times New Roman"/>
          <w:sz w:val="24"/>
          <w:szCs w:val="24"/>
        </w:rPr>
        <w:t xml:space="preserve"> о формах, </w:t>
      </w:r>
      <w:proofErr w:type="spellStart"/>
      <w:r>
        <w:rPr>
          <w:rFonts w:ascii="Times New Roman" w:hAnsi="Times New Roman"/>
          <w:sz w:val="24"/>
          <w:szCs w:val="24"/>
        </w:rPr>
        <w:t>переодичности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текущего контроля,  промежуточной аттестации и порядке перевода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Обучающиеся имеют право на посещение по своему выбору мероприятий, которые проводятся в общеобразовательной организации и не предусмотрены учебным пл</w:t>
      </w:r>
      <w:r>
        <w:rPr>
          <w:rFonts w:ascii="Times New Roman" w:hAnsi="Times New Roman"/>
          <w:sz w:val="24"/>
          <w:szCs w:val="24"/>
        </w:rPr>
        <w:t xml:space="preserve">аном, в порядке, установленном локальными нормативными актами. </w:t>
      </w:r>
    </w:p>
    <w:p w:rsidR="00DF5646" w:rsidRDefault="00DF56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   Организация получения общего образования по заочной форме обучения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Заочная форма обучения организуется в соответствии с потребностями и возможностями обучающихся в </w:t>
      </w:r>
      <w:proofErr w:type="gramStart"/>
      <w:r>
        <w:rPr>
          <w:rFonts w:ascii="Times New Roman" w:hAnsi="Times New Roman"/>
          <w:sz w:val="24"/>
          <w:szCs w:val="24"/>
        </w:rPr>
        <w:t>дневной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</w:t>
      </w:r>
      <w:r>
        <w:rPr>
          <w:rFonts w:ascii="Times New Roman" w:hAnsi="Times New Roman"/>
          <w:sz w:val="24"/>
          <w:szCs w:val="24"/>
        </w:rPr>
        <w:t>зовательнойорганизации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обучающихся, осваивающих основные образовательные программы начального общего, основного общего, среднего   общего образования в </w:t>
      </w:r>
      <w:proofErr w:type="spellStart"/>
      <w:r>
        <w:rPr>
          <w:rFonts w:ascii="Times New Roman" w:hAnsi="Times New Roman"/>
          <w:sz w:val="24"/>
          <w:szCs w:val="24"/>
        </w:rPr>
        <w:t>общеобразовате</w:t>
      </w:r>
      <w:r>
        <w:rPr>
          <w:rFonts w:ascii="Times New Roman" w:hAnsi="Times New Roman"/>
          <w:sz w:val="24"/>
          <w:szCs w:val="24"/>
        </w:rPr>
        <w:t>льнойорганизации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обучения. 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Заочная форма обучения организуется  по семейным обсто</w:t>
      </w:r>
      <w:r>
        <w:rPr>
          <w:rFonts w:ascii="Times New Roman" w:hAnsi="Times New Roman"/>
          <w:sz w:val="24"/>
          <w:szCs w:val="24"/>
        </w:rPr>
        <w:t xml:space="preserve">ятельствам, при возникновении условий непреодолимой силы, в период </w:t>
      </w:r>
      <w:proofErr w:type="spellStart"/>
      <w:r>
        <w:rPr>
          <w:rFonts w:ascii="Times New Roman" w:hAnsi="Times New Roman"/>
          <w:sz w:val="24"/>
          <w:szCs w:val="24"/>
        </w:rPr>
        <w:t>пандемиии</w:t>
      </w:r>
      <w:proofErr w:type="spellEnd"/>
      <w:r>
        <w:rPr>
          <w:rFonts w:ascii="Times New Roman" w:hAnsi="Times New Roman"/>
          <w:sz w:val="24"/>
          <w:szCs w:val="24"/>
        </w:rPr>
        <w:t>,  при необходимости долгой самоизоляции и т.п.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Основной формой организации учебной работы по заочной форме обучения являются 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групповые или</w:t>
      </w:r>
      <w:r>
        <w:rPr>
          <w:rFonts w:ascii="Times New Roman" w:hAnsi="Times New Roman"/>
          <w:sz w:val="24"/>
          <w:szCs w:val="24"/>
        </w:rPr>
        <w:t xml:space="preserve"> индивидуальные консультации, зачеты (экзамены) и иные  виды деятельности, предусмотренные учебным планом и программой.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</w:t>
      </w:r>
      <w:r>
        <w:rPr>
          <w:rFonts w:ascii="Times New Roman" w:hAnsi="Times New Roman"/>
          <w:sz w:val="24"/>
          <w:szCs w:val="24"/>
        </w:rPr>
        <w:t xml:space="preserve"> предметам учебного плана.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При освоении образовательных программ в заочной форме школа  предоставляет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-учебный план;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учебники;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</w:t>
      </w:r>
      <w:r>
        <w:rPr>
          <w:rFonts w:ascii="Times New Roman" w:hAnsi="Times New Roman"/>
          <w:sz w:val="24"/>
          <w:szCs w:val="24"/>
        </w:rPr>
        <w:t>ь практических и лабораторных работ с рекомендациями по их подготовке;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тем для проведения зачетов;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расписание консультаций, зачетов (экзаменов) и т.п.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Порядок, формы и сроки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обучающихся по заочной форме обучения определяются Положением  о формах, </w:t>
      </w:r>
      <w:proofErr w:type="spellStart"/>
      <w:r>
        <w:rPr>
          <w:rFonts w:ascii="Times New Roman" w:hAnsi="Times New Roman"/>
          <w:sz w:val="24"/>
          <w:szCs w:val="24"/>
        </w:rPr>
        <w:t>переодичности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текущего контроля,  промежуточной аттестации и порядке перевода обучающихся.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по предметам учебного плана </w:t>
      </w:r>
      <w:r>
        <w:rPr>
          <w:rFonts w:ascii="Times New Roman" w:hAnsi="Times New Roman"/>
          <w:sz w:val="24"/>
          <w:szCs w:val="24"/>
        </w:rPr>
        <w:t xml:space="preserve">может осуществляться в форме зачетов (устных, письменных, комбинированных) по узловым темам учебного курса. Полученная отметка заносится в журнал. 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может осуществляться </w:t>
      </w:r>
      <w:r>
        <w:rPr>
          <w:rFonts w:ascii="Times New Roman" w:eastAsia="Times New Roman" w:hAnsi="Times New Roman"/>
          <w:bCs/>
          <w:sz w:val="24"/>
          <w:szCs w:val="24"/>
        </w:rPr>
        <w:t>с применением электронного обу</w:t>
      </w:r>
      <w:r>
        <w:rPr>
          <w:rFonts w:ascii="Times New Roman" w:eastAsia="Times New Roman" w:hAnsi="Times New Roman"/>
          <w:bCs/>
          <w:sz w:val="24"/>
          <w:szCs w:val="24"/>
        </w:rPr>
        <w:t>чения и дистанционных образовательных технологий.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Годовые отметки обучающемуся, осваивающему 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Обучающиеся, осваивающие в з</w:t>
      </w:r>
      <w:r>
        <w:rPr>
          <w:rFonts w:ascii="Times New Roman" w:hAnsi="Times New Roman"/>
          <w:sz w:val="24"/>
          <w:szCs w:val="24"/>
        </w:rPr>
        <w:t>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</w:t>
      </w:r>
      <w:r>
        <w:rPr>
          <w:rFonts w:ascii="Times New Roman" w:hAnsi="Times New Roman"/>
          <w:sz w:val="24"/>
          <w:szCs w:val="24"/>
        </w:rPr>
        <w:t>тим предметам в очной форме.</w:t>
      </w:r>
    </w:p>
    <w:p w:rsidR="00DF5646" w:rsidRDefault="00BC22B8">
      <w:pPr>
        <w:pStyle w:val="a6"/>
        <w:spacing w:after="0"/>
        <w:ind w:firstLine="720"/>
        <w:jc w:val="both"/>
      </w:pPr>
      <w:r>
        <w:t xml:space="preserve">6.9. Обучающиеся, осваивающие образовательные программы в заочной форме в соответствии с  федеральными санитарными правилами, утвержденными и введенными в действие </w:t>
      </w:r>
      <w:proofErr w:type="gramStart"/>
      <w:r>
        <w:t>федеральным органом исполнительной власти, осуществляющим норма</w:t>
      </w:r>
      <w:r>
        <w:t>тивно-правовое регулирование в сфере санитарно-эпидемиологического благополучия населения питанием не обеспечиваются</w:t>
      </w:r>
      <w:proofErr w:type="gramEnd"/>
      <w:r>
        <w:t>.</w:t>
      </w:r>
    </w:p>
    <w:p w:rsidR="00DF5646" w:rsidRDefault="00DF5646">
      <w:pPr>
        <w:pStyle w:val="a6"/>
        <w:spacing w:after="0"/>
        <w:ind w:firstLine="720"/>
        <w:jc w:val="both"/>
      </w:pPr>
    </w:p>
    <w:p w:rsidR="00DF5646" w:rsidRDefault="00BC22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    Организация получения общего образования по очно-заочной форме обучения</w:t>
      </w:r>
    </w:p>
    <w:p w:rsidR="00DF5646" w:rsidRDefault="00BC22B8">
      <w:pPr>
        <w:pStyle w:val="2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7.1. Получение общего образования в очно-заочной форме пр</w:t>
      </w:r>
      <w:r>
        <w:rPr>
          <w:sz w:val="24"/>
          <w:szCs w:val="24"/>
        </w:rPr>
        <w:t>едполагает сочетание очной формы обучения и самостоятельное изучение обучающимися предметов образовательных программ с последующей промежуточной и государственной итоговой аттестацией.</w:t>
      </w:r>
    </w:p>
    <w:p w:rsidR="00DF5646" w:rsidRDefault="00BC22B8">
      <w:pPr>
        <w:pStyle w:val="2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7.2. При обучении в очно-заочной форме обучающийся посещает учебные за</w:t>
      </w:r>
      <w:r>
        <w:rPr>
          <w:sz w:val="24"/>
          <w:szCs w:val="24"/>
        </w:rPr>
        <w:t xml:space="preserve">нятия по расписанию класса, согласно учебному плану  по очно-заочному обучению, в котором он обучается. </w:t>
      </w:r>
    </w:p>
    <w:p w:rsidR="00DF5646" w:rsidRDefault="00BC22B8">
      <w:pPr>
        <w:pStyle w:val="2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7.3. При обучении в очно-заочной форме обучающийся  обязан посещать уроки, на </w:t>
      </w:r>
      <w:r>
        <w:rPr>
          <w:sz w:val="24"/>
          <w:szCs w:val="24"/>
        </w:rPr>
        <w:lastRenderedPageBreak/>
        <w:t>которых проводятся контрольные, практические, лабораторные работы для ос</w:t>
      </w:r>
      <w:r>
        <w:rPr>
          <w:sz w:val="24"/>
          <w:szCs w:val="24"/>
        </w:rPr>
        <w:t>уществления контроля изученного материала.</w:t>
      </w:r>
    </w:p>
    <w:p w:rsidR="00DF5646" w:rsidRDefault="00BC22B8">
      <w:pPr>
        <w:pStyle w:val="2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7.4. Обучение по очно-заочной форме осуществляется при обязательном выполнении федеральных государственных образовательных стандартов по всем предметам учебного плана.</w:t>
      </w:r>
    </w:p>
    <w:p w:rsidR="00DF5646" w:rsidRDefault="00BC22B8">
      <w:pPr>
        <w:pStyle w:val="2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7.5. При освоении образовательных программ </w:t>
      </w:r>
      <w:r>
        <w:rPr>
          <w:sz w:val="24"/>
          <w:szCs w:val="24"/>
        </w:rPr>
        <w:t xml:space="preserve">в очно-заочной форме школа  предоставляет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по тем предметам, которые обучающийся осваивает самостоятельно: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адресные данные учреждения: номера телефонов, адрес электронной почты, адрес сайта в Интернете, 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-учебный план;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учебники;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</w:t>
      </w:r>
      <w:r>
        <w:rPr>
          <w:rFonts w:ascii="Times New Roman" w:hAnsi="Times New Roman"/>
          <w:sz w:val="24"/>
          <w:szCs w:val="24"/>
        </w:rPr>
        <w:t>практических и лабораторных работ с рекомендациями по их подготовке;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тем для проведения зачетов;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расписание консультаций, зачетов (экзаменов) и т.п.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Порядок, формы и сроки проведения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очно-заочной форме обучения определяются общеобразовательной организацией самостоятельно.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по предметам учебного плана может осуществляться в форме зачетов (устных, письменных, к</w:t>
      </w:r>
      <w:r>
        <w:rPr>
          <w:rFonts w:ascii="Times New Roman" w:hAnsi="Times New Roman"/>
          <w:sz w:val="24"/>
          <w:szCs w:val="24"/>
        </w:rPr>
        <w:t>омбинированных) по узловым темам учебного курса. Полученная отметка заносится в журнал.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образовательных программ </w:t>
      </w:r>
      <w:r>
        <w:rPr>
          <w:rFonts w:ascii="Times New Roman" w:hAnsi="Times New Roman"/>
          <w:sz w:val="24"/>
          <w:szCs w:val="24"/>
        </w:rPr>
        <w:t xml:space="preserve">может осуществляться </w:t>
      </w:r>
      <w:r>
        <w:rPr>
          <w:rFonts w:ascii="Times New Roman" w:eastAsia="Times New Roman" w:hAnsi="Times New Roman"/>
          <w:bCs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DF5646" w:rsidRDefault="00BC22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Годовые от</w:t>
      </w:r>
      <w:r>
        <w:rPr>
          <w:rFonts w:ascii="Times New Roman" w:hAnsi="Times New Roman"/>
          <w:sz w:val="24"/>
          <w:szCs w:val="24"/>
        </w:rPr>
        <w:t>метки обучающемуся, осваивающему образовательные программы в очно-заочной форме, выставляются с учетом результатов выполненных работ и зачетов (экзаменов) по предмету.</w:t>
      </w:r>
      <w:proofErr w:type="gramEnd"/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Обучающиеся, осваивающие в очно-заочной форме образовательные программы по отдельны</w:t>
      </w:r>
      <w:r>
        <w:rPr>
          <w:rFonts w:ascii="Times New Roman" w:hAnsi="Times New Roman"/>
          <w:sz w:val="24"/>
          <w:szCs w:val="24"/>
        </w:rPr>
        <w:t>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DF5646" w:rsidRDefault="00BC22B8">
      <w:pPr>
        <w:pStyle w:val="a6"/>
        <w:spacing w:after="0"/>
        <w:ind w:firstLine="720"/>
        <w:jc w:val="both"/>
      </w:pPr>
      <w:r>
        <w:rPr>
          <w:b/>
        </w:rPr>
        <w:t>7</w:t>
      </w:r>
      <w:r>
        <w:t>.8. Обучающиеся, осв</w:t>
      </w:r>
      <w:r>
        <w:t>аивающие образовательные программы в очно-заочной форме, в соответствии с  федеральными санитарными правилами, утвержденными и введенными в действие федеральным органом исполнительной власти, осуществляющим нормативно-правовое регулирование в сфере санитар</w:t>
      </w:r>
      <w:r>
        <w:t>но-эпидемиологического благополучия населения, обеспечиваются питанием только в дни очного обучения.</w:t>
      </w:r>
    </w:p>
    <w:p w:rsidR="00DF5646" w:rsidRDefault="00DF5646">
      <w:pPr>
        <w:pStyle w:val="a6"/>
        <w:spacing w:after="0"/>
        <w:ind w:firstLine="720"/>
        <w:jc w:val="both"/>
        <w:rPr>
          <w:b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F5646" w:rsidRDefault="00BC22B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о зачислении на очное/очно-заочное/заочное обучение</w:t>
      </w:r>
    </w:p>
    <w:p w:rsidR="00DF5646" w:rsidRDefault="00DF564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«Средняя школа №52»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директора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(ФИО)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 </w:t>
      </w:r>
      <w:proofErr w:type="spellStart"/>
      <w:r>
        <w:rPr>
          <w:rFonts w:ascii="Times New Roman" w:hAnsi="Times New Roman"/>
          <w:b/>
          <w:sz w:val="24"/>
          <w:szCs w:val="24"/>
        </w:rPr>
        <w:t>зачислениина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очное/очно-заочное/заочное обучение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_______________________________, __________ г.р.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«Средняя школа № 52» на очное/очно-заочное/заочное обучение.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</w:t>
      </w:r>
      <w:r>
        <w:rPr>
          <w:rFonts w:ascii="Times New Roman" w:hAnsi="Times New Roman"/>
          <w:sz w:val="24"/>
          <w:szCs w:val="24"/>
        </w:rPr>
        <w:t>подчеркнуть)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МОУ «Средняя школа № 52», лицензией на осуществление образовательной деятельности, со свидетельством о государственной аккредитации, с Положением о формах обучения   в образовательной организации ознакомлены.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Законным </w:t>
      </w:r>
      <w:r>
        <w:rPr>
          <w:rFonts w:ascii="Times New Roman" w:hAnsi="Times New Roman"/>
          <w:sz w:val="24"/>
          <w:szCs w:val="24"/>
        </w:rPr>
        <w:t>представителем, даю согласие на обработку его (ее), своих персональных данных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22B8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заявления о переводе </w:t>
      </w:r>
      <w:r>
        <w:rPr>
          <w:rFonts w:ascii="Times New Roman" w:hAnsi="Times New Roman"/>
          <w:b/>
          <w:sz w:val="24"/>
          <w:szCs w:val="24"/>
        </w:rPr>
        <w:t>на очное/очно-заочное/заочное обучение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«Средняя школа № 52»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директора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(ФИО)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BC22B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переводе на очное/очно-заочное/заочное обучение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Прошу перевести на ___________________обучение моего ребенка _________</w:t>
      </w:r>
      <w:r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__________________________________________________________________ </w:t>
      </w:r>
    </w:p>
    <w:p w:rsidR="00DF5646" w:rsidRDefault="00BC22B8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обучающегося (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щуюся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) ________ класса</w:t>
      </w:r>
    </w:p>
    <w:p w:rsidR="00DF5646" w:rsidRDefault="00DF5646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МОУ «Средняя школа № 52»,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/>
          <w:sz w:val="24"/>
          <w:szCs w:val="24"/>
        </w:rPr>
        <w:t>Положением о формах обучения  в образовательной организации ознакомлены.</w:t>
      </w: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представителем, даю согласие на обработку его (ее), своих персональных данных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BC22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Подпись</w:t>
      </w: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646" w:rsidRDefault="00DF56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DF5646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D0C"/>
    <w:multiLevelType w:val="hybridMultilevel"/>
    <w:tmpl w:val="8640D1F8"/>
    <w:name w:val="Нумерованный список 1"/>
    <w:lvl w:ilvl="0" w:tplc="9184F524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plc="21D43118">
      <w:numFmt w:val="decimal"/>
      <w:lvlText w:val=""/>
      <w:lvlJc w:val="left"/>
      <w:pPr>
        <w:ind w:left="0" w:firstLine="0"/>
      </w:pPr>
    </w:lvl>
    <w:lvl w:ilvl="2" w:tplc="F086EFA6">
      <w:numFmt w:val="decimal"/>
      <w:lvlText w:val=""/>
      <w:lvlJc w:val="left"/>
      <w:pPr>
        <w:ind w:left="0" w:firstLine="0"/>
      </w:pPr>
    </w:lvl>
    <w:lvl w:ilvl="3" w:tplc="78AE05D8">
      <w:numFmt w:val="decimal"/>
      <w:lvlText w:val=""/>
      <w:lvlJc w:val="left"/>
      <w:pPr>
        <w:ind w:left="0" w:firstLine="0"/>
      </w:pPr>
    </w:lvl>
    <w:lvl w:ilvl="4" w:tplc="8CF0671E">
      <w:numFmt w:val="decimal"/>
      <w:lvlText w:val=""/>
      <w:lvlJc w:val="left"/>
      <w:pPr>
        <w:ind w:left="0" w:firstLine="0"/>
      </w:pPr>
    </w:lvl>
    <w:lvl w:ilvl="5" w:tplc="735E4316">
      <w:numFmt w:val="decimal"/>
      <w:lvlText w:val=""/>
      <w:lvlJc w:val="left"/>
      <w:pPr>
        <w:ind w:left="0" w:firstLine="0"/>
      </w:pPr>
    </w:lvl>
    <w:lvl w:ilvl="6" w:tplc="0E149A1E">
      <w:numFmt w:val="decimal"/>
      <w:lvlText w:val=""/>
      <w:lvlJc w:val="left"/>
      <w:pPr>
        <w:ind w:left="0" w:firstLine="0"/>
      </w:pPr>
    </w:lvl>
    <w:lvl w:ilvl="7" w:tplc="FE883C52">
      <w:numFmt w:val="decimal"/>
      <w:lvlText w:val=""/>
      <w:lvlJc w:val="left"/>
      <w:pPr>
        <w:ind w:left="0" w:firstLine="0"/>
      </w:pPr>
    </w:lvl>
    <w:lvl w:ilvl="8" w:tplc="A64AFCCC">
      <w:numFmt w:val="decimal"/>
      <w:lvlText w:val=""/>
      <w:lvlJc w:val="left"/>
      <w:pPr>
        <w:ind w:left="0" w:firstLine="0"/>
      </w:pPr>
    </w:lvl>
  </w:abstractNum>
  <w:abstractNum w:abstractNumId="1">
    <w:nsid w:val="5F657A42"/>
    <w:multiLevelType w:val="hybridMultilevel"/>
    <w:tmpl w:val="F746C60A"/>
    <w:name w:val="Нумерованный список 3"/>
    <w:lvl w:ilvl="0" w:tplc="F91C427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plc="1194DE3C">
      <w:numFmt w:val="decimal"/>
      <w:lvlText w:val=""/>
      <w:lvlJc w:val="left"/>
      <w:pPr>
        <w:ind w:left="0" w:firstLine="0"/>
      </w:pPr>
    </w:lvl>
    <w:lvl w:ilvl="2" w:tplc="435C967C">
      <w:numFmt w:val="decimal"/>
      <w:lvlText w:val=""/>
      <w:lvlJc w:val="left"/>
      <w:pPr>
        <w:ind w:left="0" w:firstLine="0"/>
      </w:pPr>
    </w:lvl>
    <w:lvl w:ilvl="3" w:tplc="A63CF86E">
      <w:numFmt w:val="decimal"/>
      <w:lvlText w:val=""/>
      <w:lvlJc w:val="left"/>
      <w:pPr>
        <w:ind w:left="0" w:firstLine="0"/>
      </w:pPr>
    </w:lvl>
    <w:lvl w:ilvl="4" w:tplc="1D78DC1C">
      <w:numFmt w:val="decimal"/>
      <w:lvlText w:val=""/>
      <w:lvlJc w:val="left"/>
      <w:pPr>
        <w:ind w:left="0" w:firstLine="0"/>
      </w:pPr>
    </w:lvl>
    <w:lvl w:ilvl="5" w:tplc="B4FCC59E">
      <w:numFmt w:val="decimal"/>
      <w:lvlText w:val=""/>
      <w:lvlJc w:val="left"/>
      <w:pPr>
        <w:ind w:left="0" w:firstLine="0"/>
      </w:pPr>
    </w:lvl>
    <w:lvl w:ilvl="6" w:tplc="B2249FBC">
      <w:numFmt w:val="decimal"/>
      <w:lvlText w:val=""/>
      <w:lvlJc w:val="left"/>
      <w:pPr>
        <w:ind w:left="0" w:firstLine="0"/>
      </w:pPr>
    </w:lvl>
    <w:lvl w:ilvl="7" w:tplc="9FF62A66">
      <w:numFmt w:val="decimal"/>
      <w:lvlText w:val=""/>
      <w:lvlJc w:val="left"/>
      <w:pPr>
        <w:ind w:left="0" w:firstLine="0"/>
      </w:pPr>
    </w:lvl>
    <w:lvl w:ilvl="8" w:tplc="CF5EC63E">
      <w:numFmt w:val="decimal"/>
      <w:lvlText w:val=""/>
      <w:lvlJc w:val="left"/>
      <w:pPr>
        <w:ind w:left="0" w:firstLine="0"/>
      </w:pPr>
    </w:lvl>
  </w:abstractNum>
  <w:abstractNum w:abstractNumId="2">
    <w:nsid w:val="5FCA19FD"/>
    <w:multiLevelType w:val="multilevel"/>
    <w:tmpl w:val="0838C38A"/>
    <w:name w:val="Нумерованный список 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2007" w:firstLine="0"/>
      </w:pPr>
    </w:lvl>
    <w:lvl w:ilvl="3">
      <w:start w:val="1"/>
      <w:numFmt w:val="decimal"/>
      <w:lvlText w:val="%1.%2.%3.%4."/>
      <w:lvlJc w:val="left"/>
      <w:pPr>
        <w:ind w:left="2727" w:firstLine="0"/>
      </w:pPr>
    </w:lvl>
    <w:lvl w:ilvl="4">
      <w:start w:val="1"/>
      <w:numFmt w:val="decimal"/>
      <w:lvlText w:val="%1.%2.%3.%4.%5."/>
      <w:lvlJc w:val="left"/>
      <w:pPr>
        <w:ind w:left="3447" w:firstLine="0"/>
      </w:pPr>
    </w:lvl>
    <w:lvl w:ilvl="5">
      <w:start w:val="1"/>
      <w:numFmt w:val="decimal"/>
      <w:lvlText w:val="%1.%2.%3.%4.%5.%6."/>
      <w:lvlJc w:val="left"/>
      <w:pPr>
        <w:ind w:left="4167" w:firstLine="0"/>
      </w:pPr>
    </w:lvl>
    <w:lvl w:ilvl="6">
      <w:start w:val="1"/>
      <w:numFmt w:val="decimal"/>
      <w:lvlText w:val="%1.%2.%3.%4.%5.%6.%7."/>
      <w:lvlJc w:val="left"/>
      <w:pPr>
        <w:ind w:left="4887" w:firstLine="0"/>
      </w:pPr>
    </w:lvl>
    <w:lvl w:ilvl="7">
      <w:start w:val="1"/>
      <w:numFmt w:val="decimal"/>
      <w:lvlText w:val="%1.%2.%3.%4.%5.%6.%7.%8."/>
      <w:lvlJc w:val="left"/>
      <w:pPr>
        <w:ind w:left="5607" w:firstLine="0"/>
      </w:pPr>
    </w:lvl>
    <w:lvl w:ilvl="8">
      <w:start w:val="1"/>
      <w:numFmt w:val="decimal"/>
      <w:lvlText w:val="%1.%2.%3.%4.%5.%6.%7.%8.%9."/>
      <w:lvlJc w:val="left"/>
      <w:pPr>
        <w:ind w:left="6327" w:firstLine="0"/>
      </w:pPr>
    </w:lvl>
  </w:abstractNum>
  <w:abstractNum w:abstractNumId="3">
    <w:nsid w:val="60990845"/>
    <w:multiLevelType w:val="multilevel"/>
    <w:tmpl w:val="152A29CA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6FEB5B24"/>
    <w:multiLevelType w:val="hybridMultilevel"/>
    <w:tmpl w:val="9DE87E6E"/>
    <w:lvl w:ilvl="0" w:tplc="C92C31F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59423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283C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8846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4BEF7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7436F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0186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C6E90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3AA80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6"/>
    <w:rsid w:val="00BC22B8"/>
    <w:rsid w:val="00D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6">
    <w:name w:val="Основной текст6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69" w:lineRule="exact"/>
      <w:ind w:hanging="340"/>
    </w:pPr>
    <w:rPr>
      <w:rFonts w:eastAsia="Times New Roman"/>
      <w:color w:val="000000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Pr>
      <w:rFonts w:ascii="Times New Roman" w:hAnsi="Times New Roman"/>
      <w:sz w:val="24"/>
      <w:szCs w:val="24"/>
    </w:rPr>
  </w:style>
  <w:style w:type="character" w:customStyle="1" w:styleId="a7">
    <w:name w:val="Заголовок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Основной текст1"/>
    <w:rPr>
      <w:rFonts w:ascii="Times New Roman" w:hAnsi="Times New Roman" w:cs="Times New Roman"/>
      <w:strike w:val="0"/>
      <w:dstrike w:val="0"/>
      <w:color w:val="000000"/>
      <w:spacing w:val="0"/>
      <w:w w:val="100"/>
      <w:sz w:val="23"/>
      <w:szCs w:val="23"/>
      <w:u w:val="none"/>
      <w:vertAlign w:val="baseline"/>
      <w:lang w:val="ru-RU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6">
    <w:name w:val="Основной текст6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69" w:lineRule="exact"/>
      <w:ind w:hanging="340"/>
    </w:pPr>
    <w:rPr>
      <w:rFonts w:eastAsia="Times New Roman"/>
      <w:color w:val="000000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сновной текст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240" w:after="0" w:line="274" w:lineRule="exact"/>
      <w:ind w:hanging="320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qFormat/>
    <w:rPr>
      <w:rFonts w:ascii="Times New Roman" w:hAnsi="Times New Roman"/>
      <w:sz w:val="24"/>
      <w:szCs w:val="24"/>
    </w:rPr>
  </w:style>
  <w:style w:type="character" w:customStyle="1" w:styleId="a7">
    <w:name w:val="Заголовок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Основной текст1"/>
    <w:rPr>
      <w:rFonts w:ascii="Times New Roman" w:hAnsi="Times New Roman" w:cs="Times New Roman"/>
      <w:strike w:val="0"/>
      <w:dstrike w:val="0"/>
      <w:color w:val="000000"/>
      <w:spacing w:val="0"/>
      <w:w w:val="100"/>
      <w:sz w:val="23"/>
      <w:szCs w:val="23"/>
      <w:u w:val="none"/>
      <w:vertAlign w:val="baseline"/>
      <w:lang w:val="ru-RU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Asiou</cp:lastModifiedBy>
  <cp:revision>2</cp:revision>
  <cp:lastPrinted>2020-11-23T12:31:00Z</cp:lastPrinted>
  <dcterms:created xsi:type="dcterms:W3CDTF">2020-11-30T10:28:00Z</dcterms:created>
  <dcterms:modified xsi:type="dcterms:W3CDTF">2020-11-30T10:28:00Z</dcterms:modified>
</cp:coreProperties>
</file>