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Муниципальное общеобразовательное учреждение</w:t>
      </w:r>
      <w:r w:rsidDel="00000000" w:rsidR="00000000" w:rsidRPr="00000000">
        <w:rPr>
          <w:rtl w:val="0"/>
        </w:rPr>
      </w:r>
    </w:p>
    <w:p w:rsidR="00000000" w:rsidDel="00000000" w:rsidP="00000000" w:rsidRDefault="00000000" w:rsidRPr="00000000" w14:paraId="00000002">
      <w:pPr>
        <w:ind w:left="5" w:right="892" w:firstLine="71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«Образовательный комплекс № 16»</w:t>
      </w:r>
    </w:p>
    <w:p w:rsidR="00000000" w:rsidDel="00000000" w:rsidP="00000000" w:rsidRDefault="00000000" w:rsidRPr="00000000" w14:paraId="00000003">
      <w:pPr>
        <w:ind w:left="5" w:right="892" w:firstLine="71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«Центр образования - школа 52»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город Ярославль</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92"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92"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«УТВЕРЖДАЮ»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Директор МОУ </w:t>
      </w:r>
      <w:r w:rsidDel="00000000" w:rsidR="00000000" w:rsidRPr="00000000">
        <w:rPr>
          <w:rFonts w:ascii="Times New Roman" w:cs="Times New Roman" w:eastAsia="Times New Roman" w:hAnsi="Times New Roman"/>
          <w:b w:val="1"/>
          <w:bCs w:val="1"/>
          <w:sz w:val="26"/>
          <w:szCs w:val="26"/>
          <w:rtl w:val="0"/>
        </w:rPr>
        <w:t xml:space="preserve">«Образовательный комплекс №16»</w:t>
      </w:r>
    </w:p>
    <w:p w:rsidR="00000000" w:rsidDel="00000000" w:rsidP="00000000" w:rsidRDefault="00000000" w:rsidRPr="00000000" w14:paraId="0000000A">
      <w:pPr>
        <w:spacing w:line="276" w:lineRule="auto"/>
        <w:ind w:left="5" w:right="892" w:firstLine="710"/>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«Центр образования - школа № 52»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Приказ № _____ от «__» _______202</w:t>
      </w:r>
      <w:r w:rsidDel="00000000" w:rsidR="00000000" w:rsidRPr="00000000">
        <w:rPr>
          <w:rFonts w:ascii="Times New Roman" w:cs="Times New Roman" w:eastAsia="Times New Roman" w:hAnsi="Times New Roman"/>
          <w:b w:val="1"/>
          <w:bCs w:val="1"/>
          <w:sz w:val="26"/>
          <w:szCs w:val="26"/>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г.</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___________________ </w:t>
      </w:r>
      <w:r w:rsidDel="00000000" w:rsidR="00000000" w:rsidRPr="00000000">
        <w:rPr>
          <w:rFonts w:ascii="Times New Roman" w:cs="Times New Roman" w:eastAsia="Times New Roman" w:hAnsi="Times New Roman"/>
          <w:b w:val="1"/>
          <w:bCs w:val="1"/>
          <w:sz w:val="26"/>
          <w:szCs w:val="26"/>
          <w:rtl w:val="0"/>
        </w:rPr>
        <w:t xml:space="preserve">И.Н.Журина</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МП</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92" w:firstLine="0"/>
        <w:jc w:val="righ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92" w:firstLine="0"/>
        <w:jc w:val="righ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Программа смены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z w:val="36"/>
          <w:szCs w:val="36"/>
          <w:rtl w:val="0"/>
        </w:rPr>
        <w:t xml:space="preserve">Мы вместе - мы едины</w:t>
      </w: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летнего оздоровительного лагеря «Дружный» с дневным</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пребыванием детей</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детей начальной школы)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Время работы лагеря: с </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июня по 2</w:t>
      </w: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июня 202</w:t>
      </w:r>
      <w:r w:rsidDel="00000000" w:rsidR="00000000" w:rsidRPr="00000000">
        <w:rPr>
          <w:rFonts w:ascii="Times New Roman" w:cs="Times New Roman" w:eastAsia="Times New Roman" w:hAnsi="Times New Roman"/>
          <w:b w:val="1"/>
          <w:bCs w:val="1"/>
          <w:sz w:val="28"/>
          <w:szCs w:val="28"/>
          <w:rtl w:val="0"/>
        </w:rPr>
        <w:t xml:space="preserve">6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года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Автор-составитель: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Каландарова Лола Хабибуллоевна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заместитель начальника лагеря.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Ярославль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г.</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ПОЯСНИТЕЛЬНАЯ ЗАПИСКА.......................................................................3</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АКТУАЛЬНОСТЬ ..........................................................................................3</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АННОТАЦИЯ И НОВИЗНА .........................................................................3</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ЦЕЛЕВАЯ АУДИТОРИЯ...............................................................................4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ЦЕЛЬ И ЗАДАЧИ ПРОГРАММЫ....................................................................4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ПРЕДПОЛАГАЕМЫЕ РЕЗУЛЬТАТЫ И МЕХАНИЗМЫ ОЦЕНКИ ЭФФЕКТИВНОСТИ</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РЕАЛИЗАЦИИ ПРОГРАММЫ.........................................5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ОСНОВНЫЕ ЭТАПЫ РЕАЛИЗАЦИИ ПРОГРАММЫ................................6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ОСНОВНЫЕ НАПРАВЛЕНИЯ ПРОГРАММЫ И КЛЮЧЕВЫЕ МЕРОПРИЯТИЯ.....................................................................................................7</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 ДУХОВНО-НРАВСТВЕННОЕ НАПРАВЛЕНИЕ........................................7</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ИСТОРИКО-КРАЕВЕДЧЕСКОЕ НАПРАВЛЕНИЕ...................................7</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 СПОРТИВНО-ОЗДОРОВИТЕЛЬНОЕ НАПРАВЛЕНИЕ..........................8</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 ПРОФОРИЕНТАЦИОННОЕ НАПРАВЛЕНИЕ.........................................8</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 КУЛЬТУРОЛОГИЧЕСКОЕ НАПРАВЛЕНИЕ............................................8</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УСЛОВИЯ РЕАЛИЗАЦИИ ПРОГРАММЫ...................................................9</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ПЛАН РЕАЛИЗАЦИИ ПРОГРАММЫ........................................................9</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РЕСУРСНОЕ ОБЕСПЕЧЕНИЕ ПРОГРАММЫ........................................11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МОДЕЛЬ САМОУПРАВЛЕНИЯ………………………….........................12</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УПРАВЛЕНИЕ ПРОГРАММОЙ..................................................................13</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СОЦИАЛЬНЫЙ ЭФФЕКТ И ВОЗМОЖНОСТИ ДАЛЬНЕЙШЕЙ РЕАЛИЗАЦИИ</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ПРОГРАММЫ...........................................................................14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СПИСОК ИСПОЛЬЗУЕМОЙ ЛИТЕРАТУРЫ..............................................14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ПОЯСНИТЕЛЬНАЯ ЗАПИСКА.</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АКТУАЛЬНОСТЬ.</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организационный отдых. Каждому родителю хочется, чтобы ребенок на каникулах был занят какой-либо деятельностью. Летняя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В это время ребенку необходимо реализовать свою двигательную активность, недостаток которой накапливается за время учебного года. Отдых должен быть активным, творческим, познавательным и, конечно, интересным. Лагерь размещается на базе муниципального общеобразовательного учреждения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«Образовательный комплекс № 16» «Центр образования - школа 52»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основу организации закладываются здоровьесберегающие технологии, реализуемые в игровой форме. Программа деятельности летнего лагеря ориентирована на создание социально значимой психологической среды, дополняющей и корректирующей семейное воспитание ребенка. Эффективное управление в современном лагере – это главная основа его существования и непременное условие развития. Программа включает в себя разноплановую деятельность, объединяет различные направления оздоровления, образования, воспитания в условиях лагеря. Программа ориентирована на работу в разновозрастном детском коллективе и представляет собой одну смену.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 АННОТАЦИЯ И НОВИЗНА.</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носит духовно-нравственный характер и направлена на формирование</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таких качеств личности как любовь к своей малой Родине, а через неё и</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Отчизне; чувство локтя и товарищества; настойчивость и целеустремлённость;</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уважение к прошлому своей Родины; готовность воспитанников к активному проявлению себя в</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жизни общества. Для участников программы созданы условия, которые обеспечат активный отдых</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период летних каникул, развитие коммуникативных способностей, дадут</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возможность проявить свои личные качества с лучшей стороны.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реализуется в</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течение 1</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рабочих дней на базе МОУ </w:t>
      </w:r>
      <w:r w:rsidDel="00000000" w:rsidR="00000000" w:rsidRPr="00000000">
        <w:rPr>
          <w:rFonts w:ascii="Times New Roman" w:cs="Times New Roman" w:eastAsia="Times New Roman" w:hAnsi="Times New Roman"/>
          <w:sz w:val="28"/>
          <w:szCs w:val="28"/>
          <w:rtl w:val="0"/>
        </w:rPr>
        <w:t xml:space="preserve">«Образовательный комплекс № 16» «Центр образования - школа 52»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Особой концептуальной идеей программы</w:t>
      </w:r>
      <w:r w:rsidDel="00000000" w:rsidR="00000000" w:rsidRPr="00000000">
        <w:rPr>
          <w:rFonts w:ascii="Times New Roman" w:cs="Times New Roman" w:eastAsia="Times New Roman" w:hAnsi="Times New Roman"/>
          <w:b w:val="0"/>
          <w:b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«Мы вместе - мы едины»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является возможность детей познакомиться с культурой и историей региона через разнообразные формы работы и творческую деятельность.</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 ЦЕЛЕВАЯ АУДИТОРИЯ.</w:t>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разработана для детей в возрасте 7-11 лет, учащихся начальной школы.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Кадровое обеспечение программы:</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Начальник лагеря, заместитель начальника лагеря.</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Воспитатели отрядов.</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Руководители кружков.</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Спортивный работник.</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Обслуживающий персонал (повара, кухонные работники, технические работники, медицинская сестра).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ЦЕЛИ И ЗАДАЧИ ПРОГРАММЫ.</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Цель воспитания: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Задачи воспитания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определены</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 учетом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интеллектуально-когнитивной, эмоционально-оценочной, деятельностно-практической составляющих развития личности;</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формирование и развитие позитивных личностных отношений к этим нормам, ценностям, традициям (их освоение, принятие);</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85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ПРЕДПОЛАГАЕМЫЕ РЕЗУЛЬТАТЫ И МЕХАНИЗМЫ ОЦЕНКИ ЭФФЕКТИВНОСТИ РЕАЛИЗАЦИИ ПРОГРАММЫ.</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Посещение занятий в лагере позволяет каждому ребенку определить свои интересы в дополнительном образовании, научиться чему-то полезному и поделиться своими знаниями и умениями с товарищами, продемонстрировать свои творческие успехи. На занятиях дети изготовят поделки, различные атрибуты к тематическим играм, конкурсам в соответствии с идеей лагерной смены, научатся работать в коллективе. Все изготовленные детьми изделия будут продемонстрированы на выставке, на отрядных стендах. Каждый увидит результат своих занятий, индивидуальный вклад в дело отряда.</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Оценка эффективности реализации программы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осуществляется посредством следующих критериев:</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участие в торжественных мероприятиях, встречах, мастер-классах, соревнованиях;</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включенность детей в проводимые викторины, конкурсы, кружковую работу, разработку проектов в рамках тематики смены;</w:t>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результаты анкет удовлетворённостью отдых в лагере.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Критериями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для оценки содержания образования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могут служить конкретные действия участников, их включенность в общее дело, мнения товарищей и педагогов, а также самооценка. Формами получения результатов служат методы наблюдения, беседы, рефлексии, анкетирования.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получения более полного и реалистичного результата степени эффективности Программы используется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система обратной связи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 участниками Программы, их родителями и педагогами. По окончании смены собираются мнения участников о степени удовлетворенности Программой, замечания по организации и проведению смены, предложения по улучшению организации. Полученные данные используются в процессе корректировки Программы.</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Мониторинговое отслеживание.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Подготовительный (анкета для родителей «Что ждут от лагеря?»). </w:t>
      </w:r>
    </w:p>
    <w:p w:rsidR="00000000" w:rsidDel="00000000" w:rsidP="00000000" w:rsidRDefault="00000000" w:rsidRPr="00000000" w14:paraId="0000005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Организационный.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организационной период дети получают информацию о предлагаемых им кружках, секциях, мини-кружках, организованных на базе лагеря. Для знакомства воспитателя с детьми и детей между собой проводится живая анкета «Давайте познакомимся» и анкета «Я выбираю!»</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Мониторинговой диагностике в основной период подвергаются:</w:t>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80" w:line="240" w:lineRule="auto"/>
        <w:ind w:left="2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Получение условной оценки степени развития коллектива “на сегодня” - Мишень настроения</w:t>
      </w:r>
    </w:p>
    <w:p w:rsidR="00000000" w:rsidDel="00000000" w:rsidP="00000000" w:rsidRDefault="00000000" w:rsidRPr="00000000" w14:paraId="000000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Получение информации о настроении ребенка - Эмоциональная цветопись</w:t>
      </w:r>
    </w:p>
    <w:p w:rsidR="00000000" w:rsidDel="00000000" w:rsidP="00000000" w:rsidRDefault="00000000" w:rsidRPr="00000000" w14:paraId="000000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Изучение временного детского коллектива - "Рисунок-образ"</w:t>
      </w:r>
    </w:p>
    <w:p w:rsidR="00000000" w:rsidDel="00000000" w:rsidP="00000000" w:rsidRDefault="00000000" w:rsidRPr="00000000" w14:paraId="0000006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Выявление формальных и неформальных лидеров – «Социометрия»;</w:t>
      </w:r>
    </w:p>
    <w:p w:rsidR="00000000" w:rsidDel="00000000" w:rsidP="00000000" w:rsidRDefault="00000000" w:rsidRPr="00000000" w14:paraId="0000006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Выявление сформировавшихся </w:t>
      </w:r>
      <w:r w:rsidDel="00000000" w:rsidR="00000000" w:rsidRPr="00000000">
        <w:rPr>
          <w:rFonts w:ascii="Times New Roman" w:cs="Times New Roman" w:eastAsia="Times New Roman" w:hAnsi="Times New Roman"/>
          <w:sz w:val="28"/>
          <w:szCs w:val="28"/>
          <w:rtl w:val="0"/>
        </w:rPr>
        <w:t xml:space="preserve">микрогрупп</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и наличие условий для реализации принципа объединения детей в микрогруппы (по интересам, по совместному проживанию, «примыкание» к сильному лидеру). Проводятся игровые тренинги: «Печатная машинка», «Архитектор».</w:t>
      </w:r>
    </w:p>
    <w:p w:rsidR="00000000" w:rsidDel="00000000" w:rsidP="00000000" w:rsidRDefault="00000000" w:rsidRPr="00000000" w14:paraId="0000006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Заключительный.</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Последние дни смены направлены на подведение итогов. Отслеживается степень реализации цели и задач смены. Этот период, как правило, характеризуется:</w:t>
      </w:r>
    </w:p>
    <w:p w:rsidR="00000000" w:rsidDel="00000000" w:rsidP="00000000" w:rsidRDefault="00000000" w:rsidRPr="00000000" w14:paraId="000000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Выявленностью общих интересов;</w:t>
      </w:r>
    </w:p>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Необходимостью усиления контроля за безопасностью детей;</w:t>
      </w:r>
    </w:p>
    <w:p w:rsidR="00000000" w:rsidDel="00000000" w:rsidP="00000000" w:rsidRDefault="00000000" w:rsidRPr="00000000" w14:paraId="000000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Повышенным вниманием участников воспитательного процесса к эмоциональному фону.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Диагностика осуществляется методикой «Согласен – не согласен» и в форме игры «Чудо-дерево».</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 ОСНОВНЫЕ ЭТАПЫ РЕАЛИЗАЦИИ ПРОГРАММЫ.</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«Дружный» - смена лагеря дневного пребывания. Этапы реализации программы:</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Подготовительный (апрель-май):</w:t>
      </w:r>
    </w:p>
    <w:p w:rsidR="00000000" w:rsidDel="00000000" w:rsidP="00000000" w:rsidRDefault="00000000" w:rsidRPr="00000000" w14:paraId="0000007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подбор кадров;</w:t>
      </w:r>
    </w:p>
    <w:p w:rsidR="00000000" w:rsidDel="00000000" w:rsidP="00000000" w:rsidRDefault="00000000" w:rsidRPr="00000000" w14:paraId="0000007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подготовка методических материалов; </w:t>
      </w:r>
    </w:p>
    <w:p w:rsidR="00000000" w:rsidDel="00000000" w:rsidP="00000000" w:rsidRDefault="00000000" w:rsidRPr="00000000" w14:paraId="0000007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проведение инструктажей для работников лагеря;</w:t>
      </w:r>
    </w:p>
    <w:p w:rsidR="00000000" w:rsidDel="00000000" w:rsidP="00000000" w:rsidRDefault="00000000" w:rsidRPr="00000000" w14:paraId="0000007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подготовка материально-технической базы.</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Организационный (июнь);</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формирование отрядов;</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знакомство с режимом работы лагеря и правилами;</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57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оформление уголков отрядов.</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Основной:</w:t>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36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образовательная деятельность;</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36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оздоровительная деятельность;</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36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культурно - досуговая деятельность;</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365"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методическая работа с воспитателями.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Заключительный:</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закрытие смены (последний день смены);</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отбор отчетного материала;</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 реализации программы и выработка рекомендаций;</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выпуск фотоальбома (презентации).</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9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 ОСНОВНЫЕ НАПРАВЛЕНИЯ ПРОГРАММЫ И КЛЮЧЕВЫЕ</w:t>
        <w:br w:type="textWrapping"/>
        <w:t xml:space="preserve">МЕРОПРИЯТИЯ.</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5.1. ДУХОВНО-НРАВСТВЕННОЕ НАПРАВЛЕНИЕ.</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Реализуя это направление, предполагается формирование целого комплекса таких качеств личности как духовность, нравственность, гражданственность, социальная активность, ответственность за возложенное дело.</w:t>
      </w:r>
    </w:p>
    <w:tbl>
      <w:tblPr>
        <w:tblStyle w:val="Table1"/>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5563"/>
        <w:gridCol w:w="3191"/>
        <w:tblGridChange w:id="0">
          <w:tblGrid>
            <w:gridCol w:w="817"/>
            <w:gridCol w:w="5563"/>
            <w:gridCol w:w="3191"/>
          </w:tblGrid>
        </w:tblGridChange>
      </w:tblGrid>
      <w:tr>
        <w:trPr>
          <w:cantSplit w:val="0"/>
          <w:tblHeader w:val="0"/>
        </w:trPr>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и методы проведения</w:t>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Поднятие флага, исполнение гимна</w:t>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Торжественная линейка</w:t>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«День защиты детей. Играю я – играют друзья».</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 </w:t>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«День России»</w:t>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Торжественная линейка</w:t>
            </w:r>
          </w:p>
        </w:tc>
      </w:tr>
      <w:tr>
        <w:trPr>
          <w:cantSplit w:val="0"/>
          <w:tblHeader w:val="0"/>
        </w:trPr>
        <w:tc>
          <w:tcPr>
            <w:vAlign w:val="top"/>
          </w:tcPr>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«Урок мужества»</w:t>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Торжественная линейка</w:t>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«Песни военных лет»</w:t>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Концерт</w:t>
            </w:r>
          </w:p>
        </w:tc>
      </w:tr>
      <w:tr>
        <w:trPr>
          <w:cantSplit w:val="0"/>
          <w:tblHeader w:val="0"/>
        </w:trPr>
        <w:tc>
          <w:tcPr>
            <w:vAlign w:val="top"/>
          </w:tcPr>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«Великий и могучий русский  язык»</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Конкурс стихов</w:t>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«День молодёжи»</w:t>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w:t>
            </w:r>
          </w:p>
        </w:tc>
      </w:tr>
      <w:tr>
        <w:trPr>
          <w:cantSplit w:val="0"/>
          <w:tblHeader w:val="0"/>
        </w:trPr>
        <w:tc>
          <w:tcPr>
            <w:vAlign w:val="top"/>
          </w:tcPr>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«Мы часть большой страны»</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w:t>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«Чисто не там, где убирают, а там, где не сорят» (разработка контейнеров для раздельного сбора мусора в школе)</w:t>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Экологическая акция</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5.2. ИСТОРИКО-КРАЕВЕДЧЕСКОЕ НАПРАВЛЕНИЕ.</w:t>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рамках реализации этого направления предполагается через приобщение к</w:t>
        <w:br w:type="textWrapping"/>
        <w:t xml:space="preserve">великому прошлому Родного края, через изучение жизни и деятельности великих людей Отечества воспитывать у молодежи чувство гордости, как за свою малую Родину, так и за Отечество в целом.</w:t>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5563"/>
        <w:gridCol w:w="3191"/>
        <w:tblGridChange w:id="0">
          <w:tblGrid>
            <w:gridCol w:w="817"/>
            <w:gridCol w:w="5563"/>
            <w:gridCol w:w="3191"/>
          </w:tblGrid>
        </w:tblGridChange>
      </w:tblGrid>
      <w:tr>
        <w:trPr>
          <w:cantSplit w:val="0"/>
          <w:tblHeader w:val="0"/>
        </w:trPr>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и методы проведения</w:t>
            </w:r>
          </w:p>
        </w:tc>
      </w:tr>
      <w:tr>
        <w:trPr>
          <w:cantSplit w:val="0"/>
          <w:tblHeader w:val="0"/>
        </w:trPr>
        <w:tc>
          <w:tcPr>
            <w:vAlign w:val="top"/>
          </w:tcPr>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«Великая Россия»</w:t>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Виртуальная экскурсия</w:t>
            </w:r>
          </w:p>
        </w:tc>
      </w:tr>
      <w:tr>
        <w:trPr>
          <w:cantSplit w:val="0"/>
          <w:tblHeader w:val="0"/>
        </w:trPr>
        <w:tc>
          <w:tcPr>
            <w:vAlign w:val="top"/>
          </w:tcPr>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«Тайны и загадки  Северного Ледовитого океана»</w:t>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Викторина</w:t>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«Мемориалы   Заволжского района»      </w:t>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Лекция</w:t>
            </w:r>
          </w:p>
        </w:tc>
      </w:tr>
      <w:tr>
        <w:trPr>
          <w:cantSplit w:val="0"/>
          <w:tblHeader w:val="0"/>
        </w:trPr>
        <w:tc>
          <w:tcPr>
            <w:vAlign w:val="top"/>
          </w:tcPr>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«Музеи Ярославля»</w:t>
            </w: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Виртуальная экскурсия</w:t>
            </w:r>
          </w:p>
        </w:tc>
      </w:tr>
      <w:tr>
        <w:trPr>
          <w:cantSplit w:val="0"/>
          <w:tblHeader w:val="0"/>
        </w:trPr>
        <w:tc>
          <w:tcPr>
            <w:vAlign w:val="top"/>
          </w:tcPr>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«Культурное наследие»</w:t>
            </w:r>
            <w:r w:rsidDel="00000000" w:rsidR="00000000" w:rsidRPr="00000000">
              <w:rPr>
                <w:rtl w:val="0"/>
              </w:rPr>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w:t>
            </w:r>
          </w:p>
        </w:tc>
      </w:tr>
      <w:tr>
        <w:trPr>
          <w:cantSplit w:val="0"/>
          <w:tblHeader w:val="0"/>
        </w:trPr>
        <w:tc>
          <w:tcPr>
            <w:vAlign w:val="top"/>
          </w:tcPr>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«Природное разнообразие </w:t>
            </w:r>
            <w:r w:rsidDel="00000000" w:rsidR="00000000" w:rsidRPr="00000000">
              <w:rPr>
                <w:rFonts w:ascii="Times New Roman" w:cs="Times New Roman" w:eastAsia="Times New Roman" w:hAnsi="Times New Roman"/>
                <w:sz w:val="28"/>
                <w:szCs w:val="28"/>
                <w:rtl w:val="0"/>
              </w:rPr>
              <w:t xml:space="preserve">Тверицкого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бора»</w:t>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Экскурсия</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5.3. СПОРТИВНО-ОЗДОРОВИТЕЛЬНОЕ НАПРАВЛЕНИЕ.</w:t>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Это направление программы предполагает проведение спортивных мероприятий, направленных на воспитание у подростков потребности в здоровом образе жизни.</w:t>
      </w:r>
    </w:p>
    <w:tbl>
      <w:tblPr>
        <w:tblStyle w:val="Table3"/>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5421"/>
        <w:gridCol w:w="3191"/>
        <w:tblGridChange w:id="0">
          <w:tblGrid>
            <w:gridCol w:w="959"/>
            <w:gridCol w:w="5421"/>
            <w:gridCol w:w="3191"/>
          </w:tblGrid>
        </w:tblGridChange>
      </w:tblGrid>
      <w:tr>
        <w:trPr>
          <w:cantSplit w:val="0"/>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и методы проведения</w:t>
            </w:r>
          </w:p>
        </w:tc>
      </w:tr>
      <w:tr>
        <w:trPr>
          <w:cantSplit w:val="0"/>
          <w:tblHeader w:val="0"/>
        </w:trPr>
        <w:tc>
          <w:tcPr>
            <w:vAlign w:val="top"/>
          </w:tcPr>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«Как выбрать мороженое»</w:t>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w:t>
            </w:r>
          </w:p>
        </w:tc>
      </w:tr>
      <w:tr>
        <w:trPr>
          <w:cantSplit w:val="0"/>
          <w:tblHeader w:val="0"/>
        </w:trPr>
        <w:tc>
          <w:tcPr>
            <w:vAlign w:val="top"/>
          </w:tcPr>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 чего же, из чего же, из чего же сделаны наши ребята?» (что мы едим и как это влияет на наше здоровье)</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Квиз</w:t>
            </w:r>
          </w:p>
        </w:tc>
      </w:tr>
      <w:tr>
        <w:trPr>
          <w:cantSplit w:val="0"/>
          <w:tblHeader w:val="0"/>
        </w:trPr>
        <w:tc>
          <w:tcPr>
            <w:vAlign w:val="top"/>
          </w:tcPr>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Пионербол, футбол.</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Спортивные игры</w:t>
            </w:r>
          </w:p>
        </w:tc>
      </w:tr>
      <w:tr>
        <w:trPr>
          <w:cantSplit w:val="0"/>
          <w:tblHeader w:val="0"/>
        </w:trPr>
        <w:tc>
          <w:tcPr>
            <w:vAlign w:val="top"/>
          </w:tcPr>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«Солнышко лучистое любит скакать…»</w:t>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Ежедневная зарядка</w:t>
            </w:r>
          </w:p>
        </w:tc>
      </w:tr>
      <w:tr>
        <w:trPr>
          <w:cantSplit w:val="0"/>
          <w:tblHeader w:val="0"/>
        </w:trPr>
        <w:tc>
          <w:tcPr>
            <w:vAlign w:val="top"/>
          </w:tcPr>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«Летние забавы»</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Игры на свежем воздухе</w:t>
            </w:r>
          </w:p>
        </w:tc>
      </w:tr>
      <w:tr>
        <w:trPr>
          <w:cantSplit w:val="0"/>
          <w:tblHeader w:val="0"/>
        </w:trPr>
        <w:tc>
          <w:tcPr>
            <w:vAlign w:val="top"/>
          </w:tcPr>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«Дальше, выше, смелее!»</w:t>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Спартакиада</w:t>
            </w:r>
          </w:p>
        </w:tc>
      </w:tr>
      <w:tr>
        <w:trPr>
          <w:cantSplit w:val="0"/>
          <w:tblHeader w:val="0"/>
        </w:trPr>
        <w:tc>
          <w:tcPr>
            <w:vAlign w:val="top"/>
          </w:tcPr>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Чистота и личная гигиена</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w:t>
            </w:r>
          </w:p>
        </w:tc>
      </w:tr>
      <w:tr>
        <w:trPr>
          <w:cantSplit w:val="0"/>
          <w:tblHeader w:val="0"/>
        </w:trPr>
        <w:tc>
          <w:tcPr>
            <w:vAlign w:val="top"/>
          </w:tcPr>
          <w:p w:rsidR="00000000" w:rsidDel="00000000" w:rsidP="00000000" w:rsidRDefault="00000000" w:rsidRPr="00000000" w14:paraId="000000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«Как правильно мыть руки»</w:t>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Мастер-класс</w:t>
            </w:r>
          </w:p>
        </w:tc>
      </w:tr>
    </w:tb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5.4. ПРОФОРИЕНТАЦИОННОЕ НАПРАВЛЕНИЕ.</w:t>
      </w:r>
      <w:r w:rsidDel="00000000" w:rsidR="00000000" w:rsidRPr="00000000">
        <w:rPr>
          <w:rtl w:val="0"/>
        </w:rPr>
      </w:r>
    </w:p>
    <w:tbl>
      <w:tblPr>
        <w:tblStyle w:val="Table4"/>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5421"/>
        <w:gridCol w:w="3191"/>
        <w:tblGridChange w:id="0">
          <w:tblGrid>
            <w:gridCol w:w="959"/>
            <w:gridCol w:w="5421"/>
            <w:gridCol w:w="3191"/>
          </w:tblGrid>
        </w:tblGridChange>
      </w:tblGrid>
      <w:tr>
        <w:trPr>
          <w:cantSplit w:val="0"/>
          <w:tblHeader w:val="0"/>
        </w:trPr>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и методы проведения</w:t>
            </w:r>
          </w:p>
        </w:tc>
      </w:tr>
      <w:tr>
        <w:trPr>
          <w:cantSplit w:val="0"/>
          <w:tblHeader w:val="0"/>
        </w:trPr>
        <w:tc>
          <w:tcPr>
            <w:vAlign w:val="top"/>
          </w:tcPr>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«Профессии в индустрии мультфильмов»</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Деловая игра</w:t>
            </w:r>
          </w:p>
        </w:tc>
      </w:tr>
      <w:tr>
        <w:trPr>
          <w:cantSplit w:val="0"/>
          <w:tblHeader w:val="0"/>
        </w:trPr>
        <w:tc>
          <w:tcPr>
            <w:vAlign w:val="top"/>
          </w:tcPr>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«Все работы хороши – выбирай любую»</w:t>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w:t>
            </w:r>
          </w:p>
        </w:tc>
      </w:tr>
      <w:tr>
        <w:trPr>
          <w:cantSplit w:val="0"/>
          <w:tblHeader w:val="0"/>
        </w:trPr>
        <w:tc>
          <w:tcPr>
            <w:vAlign w:val="top"/>
          </w:tcPr>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«Кем я хочу стать»</w:t>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Конкурс рисунков на асфальте</w:t>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День эколога</w:t>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w:t>
            </w:r>
          </w:p>
        </w:tc>
      </w:tr>
      <w:tr>
        <w:trPr>
          <w:cantSplit w:val="0"/>
          <w:tblHeader w:val="0"/>
        </w:trPr>
        <w:tc>
          <w:tcPr>
            <w:vAlign w:val="top"/>
          </w:tcPr>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«Легко ли быть писателем?»</w:t>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Встреча с писателем Т. Ефремовой</w:t>
            </w:r>
          </w:p>
        </w:tc>
      </w:tr>
      <w:tr>
        <w:trPr>
          <w:cantSplit w:val="0"/>
          <w:tblHeader w:val="0"/>
        </w:trPr>
        <w:tc>
          <w:tcPr>
            <w:vAlign w:val="top"/>
          </w:tcPr>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 идеи до выпуска в печать» (профессии в журналистике)</w:t>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Беседа с редактором школьного журнала «Школамбур»</w:t>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0"/>
          <w:bCs w:val="0"/>
          <w:i w:val="0"/>
          <w:iCs w:val="0"/>
          <w:smallCaps w:val="0"/>
          <w:strike w:val="0"/>
          <w:color w:val="000000"/>
          <w:sz w:val="33"/>
          <w:szCs w:val="3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5.5. КУЛЬТУРОЛОГИЧЕСКОЕ НАПРАВЛЕНИЕ.</w:t>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Это направление предполагает развитие творческих способностей участников смены, умение слушать, общаться, уважать других участников похода, быть дисциплинированным и вырабатывать чувство ответственности</w:t>
      </w:r>
      <w:r w:rsidDel="00000000" w:rsidR="00000000" w:rsidRPr="00000000">
        <w:rPr>
          <w:rFonts w:ascii="Arial" w:cs="Arial" w:eastAsia="Arial" w:hAnsi="Arial"/>
          <w:b w:val="0"/>
          <w:bCs w:val="0"/>
          <w:i w:val="0"/>
          <w:iCs w:val="0"/>
          <w:smallCaps w:val="0"/>
          <w:strike w:val="0"/>
          <w:color w:val="000000"/>
          <w:sz w:val="33"/>
          <w:szCs w:val="33"/>
          <w:u w:val="none"/>
          <w:shd w:fill="auto" w:val="clear"/>
          <w:vertAlign w:val="baseline"/>
          <w:rtl w:val="0"/>
        </w:rPr>
        <w:t xml:space="preserve">.</w:t>
      </w:r>
    </w:p>
    <w:tbl>
      <w:tblPr>
        <w:tblStyle w:val="Table5"/>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5421"/>
        <w:gridCol w:w="3191"/>
        <w:tblGridChange w:id="0">
          <w:tblGrid>
            <w:gridCol w:w="959"/>
            <w:gridCol w:w="5421"/>
            <w:gridCol w:w="3191"/>
          </w:tblGrid>
        </w:tblGridChange>
      </w:tblGrid>
      <w:tr>
        <w:trPr>
          <w:cantSplit w:val="0"/>
          <w:tblHeader w:val="0"/>
        </w:trPr>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w:t>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Формы и методы проведения</w:t>
            </w:r>
          </w:p>
        </w:tc>
      </w:tr>
      <w:tr>
        <w:trPr>
          <w:cantSplit w:val="0"/>
          <w:tblHeader w:val="0"/>
        </w:trPr>
        <w:tc>
          <w:tcPr>
            <w:vAlign w:val="top"/>
          </w:tcPr>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Выбор названия отряда, девиза, капитана, оформление отрядного уголка</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Мозговой штурм</w:t>
            </w:r>
          </w:p>
        </w:tc>
      </w:tr>
      <w:tr>
        <w:trPr>
          <w:cantSplit w:val="0"/>
          <w:tblHeader w:val="0"/>
        </w:trPr>
        <w:tc>
          <w:tcPr>
            <w:vAlign w:val="top"/>
          </w:tcPr>
          <w:p w:rsidR="00000000" w:rsidDel="00000000" w:rsidP="00000000" w:rsidRDefault="00000000" w:rsidRPr="00000000" w14:paraId="000000F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 на знакомство и сплочение коллектива</w:t>
            </w:r>
            <w:r w:rsidDel="00000000" w:rsidR="00000000" w:rsidRPr="00000000">
              <w:rPr>
                <w:rFonts w:ascii="Arial" w:cs="Arial" w:eastAsia="Arial" w:hAnsi="Arial"/>
                <w:b w:val="0"/>
                <w:bCs w:val="0"/>
                <w:i w:val="0"/>
                <w:iCs w:val="0"/>
                <w:smallCaps w:val="0"/>
                <w:strike w:val="0"/>
                <w:color w:val="000000"/>
                <w:sz w:val="33"/>
                <w:szCs w:val="3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кругу друзей»</w:t>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Игровая программа</w:t>
            </w:r>
          </w:p>
        </w:tc>
      </w:tr>
      <w:tr>
        <w:trPr>
          <w:cantSplit w:val="0"/>
          <w:tblHeader w:val="0"/>
        </w:trPr>
        <w:tc>
          <w:tcPr>
            <w:vAlign w:val="top"/>
          </w:tcPr>
          <w:p w:rsidR="00000000" w:rsidDel="00000000" w:rsidP="00000000" w:rsidRDefault="00000000" w:rsidRPr="00000000" w14:paraId="000000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Закрытие лагерной смены</w:t>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Концерт</w:t>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1"/>
          <w:bCs w:val="1"/>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 УСЛОВИЯ РЕАЛИЗАЦИИ ПРОГРАММЫ.</w:t>
        <w:br w:type="textWrapping"/>
        <w:t xml:space="preserve">6.1.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vertAlign w:val="baseline"/>
          <w:rtl w:val="0"/>
        </w:rPr>
        <w:t xml:space="preserve">ПЛАН РЕАЛИЗАЦИИ ПРОГРАММЫ.</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Планирование программы осуществляется поэтапно, с учётом этапов реализации программы и их содержательной части.</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1"/>
          <w:bCs w:val="1"/>
          <w:sz w:val="28"/>
          <w:szCs w:val="28"/>
          <w:highlight w:val="yellow"/>
        </w:rPr>
      </w:pPr>
      <w:r w:rsidDel="00000000" w:rsidR="00000000" w:rsidRPr="00000000">
        <w:rPr>
          <w:rtl w:val="0"/>
        </w:rPr>
      </w:r>
    </w:p>
    <w:sdt>
      <w:sdtPr>
        <w:lock w:val="contentLocked"/>
        <w:id w:val="866751430"/>
        <w:tag w:val="goog_rdk_0"/>
      </w:sdtPr>
      <w:sdtContent>
        <w:tbl>
          <w:tblPr>
            <w:tblStyle w:val="Table6"/>
            <w:tblW w:w="928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75"/>
            <w:gridCol w:w="1410"/>
            <w:tblGridChange w:id="0">
              <w:tblGrid>
                <w:gridCol w:w="7875"/>
                <w:gridCol w:w="1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 деятельности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кол-во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часов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Roboto" w:cs="Roboto" w:eastAsia="Roboto" w:hAnsi="Roboto"/>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Организационное и функциональное обеспечение Программы.</w:t>
                </w:r>
                <w:r w:rsidDel="00000000" w:rsidR="00000000" w:rsidRPr="00000000">
                  <w:rPr>
                    <w:rFonts w:ascii="Times New Roman" w:cs="Times New Roman" w:eastAsia="Times New Roman" w:hAnsi="Times New Roman"/>
                    <w:sz w:val="26"/>
                    <w:szCs w:val="2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Организация работы над Программой смены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r w:rsidDel="00000000" w:rsidR="00000000" w:rsidRPr="00000000">
                  <w:rPr>
                    <w:rFonts w:ascii="Times New Roman" w:cs="Times New Roman" w:eastAsia="Times New Roman" w:hAnsi="Times New Roman"/>
                    <w:sz w:val="28"/>
                    <w:szCs w:val="28"/>
                    <w:rtl w:val="0"/>
                  </w:rPr>
                  <w:t xml:space="preserve">Обсуждение идей организации и проведения смены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w:t>
                </w:r>
                <w:r w:rsidDel="00000000" w:rsidR="00000000" w:rsidRPr="00000000">
                  <w:rPr>
                    <w:rFonts w:ascii="Times New Roman" w:cs="Times New Roman" w:eastAsia="Times New Roman" w:hAnsi="Times New Roman"/>
                    <w:sz w:val="28"/>
                    <w:szCs w:val="28"/>
                    <w:rtl w:val="0"/>
                  </w:rPr>
                  <w:t xml:space="preserve">Разработка Программы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w:t>
                </w:r>
                <w:r w:rsidDel="00000000" w:rsidR="00000000" w:rsidRPr="00000000">
                  <w:rPr>
                    <w:rFonts w:ascii="Times New Roman" w:cs="Times New Roman" w:eastAsia="Times New Roman" w:hAnsi="Times New Roman"/>
                    <w:sz w:val="28"/>
                    <w:szCs w:val="28"/>
                    <w:rtl w:val="0"/>
                  </w:rPr>
                  <w:t xml:space="preserve">Внесение предложений по корректировке Программы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w:t>
                </w:r>
                <w:r w:rsidDel="00000000" w:rsidR="00000000" w:rsidRPr="00000000">
                  <w:rPr>
                    <w:rFonts w:ascii="Times New Roman" w:cs="Times New Roman" w:eastAsia="Times New Roman" w:hAnsi="Times New Roman"/>
                    <w:sz w:val="28"/>
                    <w:szCs w:val="28"/>
                    <w:rtl w:val="0"/>
                  </w:rPr>
                  <w:t xml:space="preserve">Ресурсное обеспечение Программы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1.2.1. </w:t>
                </w:r>
                <w:r w:rsidDel="00000000" w:rsidR="00000000" w:rsidRPr="00000000">
                  <w:rPr>
                    <w:rFonts w:ascii="Times New Roman" w:cs="Times New Roman" w:eastAsia="Times New Roman" w:hAnsi="Times New Roman"/>
                    <w:sz w:val="28"/>
                    <w:szCs w:val="28"/>
                    <w:rtl w:val="0"/>
                  </w:rPr>
                  <w:t xml:space="preserve">Анализ имеющихся материально-технических, кадровых и финансовых ресурсов.</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1.2.2. </w:t>
                </w:r>
                <w:r w:rsidDel="00000000" w:rsidR="00000000" w:rsidRPr="00000000">
                  <w:rPr>
                    <w:rFonts w:ascii="Times New Roman" w:cs="Times New Roman" w:eastAsia="Times New Roman" w:hAnsi="Times New Roman"/>
                    <w:sz w:val="28"/>
                    <w:szCs w:val="28"/>
                    <w:rtl w:val="0"/>
                  </w:rPr>
                  <w:t xml:space="preserve">Подбор и расстановка кадров</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1.2.3. </w:t>
                </w:r>
                <w:r w:rsidDel="00000000" w:rsidR="00000000" w:rsidRPr="00000000">
                  <w:rPr>
                    <w:rFonts w:ascii="Times New Roman" w:cs="Times New Roman" w:eastAsia="Times New Roman" w:hAnsi="Times New Roman"/>
                    <w:sz w:val="28"/>
                    <w:szCs w:val="28"/>
                    <w:rtl w:val="0"/>
                  </w:rPr>
                  <w:t xml:space="preserve">Формирование методической базы информационных методических материалов.</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1.2.4. </w:t>
                </w:r>
                <w:r w:rsidDel="00000000" w:rsidR="00000000" w:rsidRPr="00000000">
                  <w:rPr>
                    <w:rFonts w:ascii="Times New Roman" w:cs="Times New Roman" w:eastAsia="Times New Roman" w:hAnsi="Times New Roman"/>
                    <w:sz w:val="28"/>
                    <w:szCs w:val="28"/>
                    <w:rtl w:val="0"/>
                  </w:rPr>
                  <w:t xml:space="preserve">Приведение в соответствие с требованиями материально-</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технической базы</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 </w:t>
                </w:r>
                <w:r w:rsidDel="00000000" w:rsidR="00000000" w:rsidRPr="00000000">
                  <w:rPr>
                    <w:rFonts w:ascii="Times New Roman" w:cs="Times New Roman" w:eastAsia="Times New Roman" w:hAnsi="Times New Roman"/>
                    <w:sz w:val="28"/>
                    <w:szCs w:val="28"/>
                    <w:rtl w:val="0"/>
                  </w:rPr>
                  <w:t xml:space="preserve">Поиск новых партнеров и источников финансирования.</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w:t>
                </w:r>
                <w:r w:rsidDel="00000000" w:rsidR="00000000" w:rsidRPr="00000000">
                  <w:rPr>
                    <w:rFonts w:ascii="Times New Roman" w:cs="Times New Roman" w:eastAsia="Times New Roman" w:hAnsi="Times New Roman"/>
                    <w:sz w:val="28"/>
                    <w:szCs w:val="28"/>
                    <w:rtl w:val="0"/>
                  </w:rPr>
                  <w:t xml:space="preserve">Анализ показателей готовности ресурсной базы к реализации Программы и корректировка деятельности.</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 </w:t>
                </w:r>
                <w:r w:rsidDel="00000000" w:rsidR="00000000" w:rsidRPr="00000000">
                  <w:rPr>
                    <w:rFonts w:ascii="Times New Roman" w:cs="Times New Roman" w:eastAsia="Times New Roman" w:hAnsi="Times New Roman"/>
                    <w:sz w:val="28"/>
                    <w:szCs w:val="28"/>
                    <w:rtl w:val="0"/>
                  </w:rPr>
                  <w:t xml:space="preserve">Сбор и анализ информации о соответствии кадрового ресурса</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предъявляемым требованиям.</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 </w:t>
                </w:r>
                <w:r w:rsidDel="00000000" w:rsidR="00000000" w:rsidRPr="00000000">
                  <w:rPr>
                    <w:rFonts w:ascii="Times New Roman" w:cs="Times New Roman" w:eastAsia="Times New Roman" w:hAnsi="Times New Roman"/>
                    <w:sz w:val="28"/>
                    <w:szCs w:val="28"/>
                    <w:rtl w:val="0"/>
                  </w:rPr>
                  <w:t xml:space="preserve">Сбор и анализ информации о соответствии материально-технических ресурсов предъявляемым требованиям.</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 </w:t>
                </w:r>
                <w:r w:rsidDel="00000000" w:rsidR="00000000" w:rsidRPr="00000000">
                  <w:rPr>
                    <w:rFonts w:ascii="Times New Roman" w:cs="Times New Roman" w:eastAsia="Times New Roman" w:hAnsi="Times New Roman"/>
                    <w:sz w:val="28"/>
                    <w:szCs w:val="28"/>
                    <w:rtl w:val="0"/>
                  </w:rPr>
                  <w:t xml:space="preserve">Сбор и анализ информации о соответствии УМК предьявляемым требованиям.</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1.3.4. </w:t>
                </w:r>
                <w:r w:rsidDel="00000000" w:rsidR="00000000" w:rsidRPr="00000000">
                  <w:rPr>
                    <w:rFonts w:ascii="Times New Roman" w:cs="Times New Roman" w:eastAsia="Times New Roman" w:hAnsi="Times New Roman"/>
                    <w:sz w:val="28"/>
                    <w:szCs w:val="28"/>
                    <w:rtl w:val="0"/>
                  </w:rPr>
                  <w:t xml:space="preserve">Внесение изменений в систему ресурсного обеспечения деятельности в соответствии с условиями.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rtl w:val="0"/>
                  </w:rPr>
                  <w:t xml:space="preserve">Реализация основных направлений основного этапа</w:t>
                </w:r>
              </w:p>
              <w:p w:rsidR="00000000" w:rsidDel="00000000" w:rsidP="00000000" w:rsidRDefault="00000000" w:rsidRPr="00000000" w14:paraId="0000012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Программы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w:t>
                </w:r>
                <w:r w:rsidDel="00000000" w:rsidR="00000000" w:rsidRPr="00000000">
                  <w:rPr>
                    <w:rFonts w:ascii="Times New Roman" w:cs="Times New Roman" w:eastAsia="Times New Roman" w:hAnsi="Times New Roman"/>
                    <w:sz w:val="28"/>
                    <w:szCs w:val="28"/>
                    <w:rtl w:val="0"/>
                  </w:rPr>
                  <w:t xml:space="preserve">Духовно-нравственное направление</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Поднятие флага, исполнение гимна</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«День защиты детей. Играю я - играют друзья».</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«День России»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«Урок мужества»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«Песни военных лет»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«Великий и могучий русский язык»</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«День молодёжи»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часть большой страны»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«Чисто не там, где убирают, а там, где не сорят» (разработка контейнеров для раздельного сбора мусора в школе)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w:t>
                </w:r>
                <w:r w:rsidDel="00000000" w:rsidR="00000000" w:rsidRPr="00000000">
                  <w:rPr>
                    <w:rFonts w:ascii="Times New Roman" w:cs="Times New Roman" w:eastAsia="Times New Roman" w:hAnsi="Times New Roman"/>
                    <w:sz w:val="28"/>
                    <w:szCs w:val="28"/>
                    <w:rtl w:val="0"/>
                  </w:rPr>
                  <w:t xml:space="preserve">. Историко-краеведческое направление.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«Великая Россия»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«Тайны и загадки Северного Ледовитого океана»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«Мемориалы Заволжского района»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«Культурное наследие»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Спортивно-оздоровительное направление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выбрать мороженое»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 чего же, из чего же, из чего же сделаны наши ребята?» (что мы едим и как это влияет на наше здоровье)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Пионербол, футбол</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«Солнышко лучистое любит скакать...»</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«Летние забавы»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«Дальше, выше, смелее!»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Чистота и личная гигиена</w:t>
                </w:r>
              </w:p>
              <w:p w:rsidR="00000000" w:rsidDel="00000000" w:rsidP="00000000" w:rsidRDefault="00000000" w:rsidRPr="00000000" w14:paraId="0000015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правильно мыть руки»</w:t>
                </w:r>
                <w:r w:rsidDel="00000000" w:rsidR="00000000" w:rsidRPr="00000000">
                  <w:rPr>
                    <w:rFonts w:ascii="Times New Roman" w:cs="Times New Roman" w:eastAsia="Times New Roman" w:hAnsi="Times New Roman"/>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2.4. Профориентационное направление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«Профессии в индустрии мультфильмов»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«Все работы хороши - выбирай любую»</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«Кем я хочу стать»</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День эколога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«Легко ли быть писателем?»</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«От идеи до выпуска в печать» (профессии в журналистике)</w:t>
                </w:r>
                <w:r w:rsidDel="00000000" w:rsidR="00000000" w:rsidRPr="00000000">
                  <w:rPr>
                    <w:rFonts w:ascii="Times New Roman" w:cs="Times New Roman" w:eastAsia="Times New Roman" w:hAnsi="Times New Roman"/>
                    <w:b w:val="1"/>
                    <w:bCs w:val="1"/>
                    <w:sz w:val="28"/>
                    <w:szCs w:val="2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2.5 Культурологическое направление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Выбор названия отряда, девиза, капитана, оформление отрядного уголка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Игровая программа на знакомство и сплочение коллектива «В</w:t>
                </w:r>
                <w:r w:rsidDel="00000000" w:rsidR="00000000" w:rsidRPr="00000000">
                  <w:rPr>
                    <w:rFonts w:ascii="Times New Roman" w:cs="Times New Roman" w:eastAsia="Times New Roman" w:hAnsi="Times New Roman"/>
                    <w:sz w:val="28"/>
                    <w:szCs w:val="28"/>
                    <w:rtl w:val="0"/>
                  </w:rPr>
                  <w:t xml:space="preserve"> кругу друзей»</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Закрытие лагерной смены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Анализ деятельности, корректировка.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Мониторинг результатов деятельности.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 Сбор информации по итогам реализации основного этапа</w:t>
                </w:r>
              </w:p>
              <w:p w:rsidR="00000000" w:rsidDel="00000000" w:rsidP="00000000" w:rsidRDefault="00000000" w:rsidRPr="00000000" w14:paraId="0000017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Программы по направлениям.</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 Оценка деятельности в соответствии с показателями эффективности.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3.1.3. Оформление информационных и отчетных документов, а 8</w:t>
                </w:r>
              </w:p>
              <w:p w:rsidR="00000000" w:rsidDel="00000000" w:rsidP="00000000" w:rsidRDefault="00000000" w:rsidRPr="00000000" w14:paraId="0000018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методических рекомендаций.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Анализ полученных результатов деятельности.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3.2.1. Анализ усвоения предоставленных знаний и умений воспитанников по окончании смены.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3.2.2. Исследование динамики степени взаимодействия воспитанников по итогам смены.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3.2.3. Исследование динамики изменения качества деятельности педагогических работников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3.2.4. Анализ уровня обеспечения ресурсами процессов реализации</w:t>
                </w:r>
              </w:p>
              <w:p w:rsidR="00000000" w:rsidDel="00000000" w:rsidP="00000000" w:rsidRDefault="00000000" w:rsidRPr="00000000" w14:paraId="0000018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Программы.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bl>
      </w:sdtContent>
    </w:sdt>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yellow"/>
          <w:u w:val="none"/>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6.2. РЕСУРСНОЕ ОБЕСПЕЧЕНИЕ ПРОГРАММЫ.</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Методическое обеспечение смены.</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программы лагеря, планов работы отрядов, описание модели игрового сюжета, плана-сетки;</w:t>
      </w:r>
    </w:p>
    <w:p w:rsidR="00000000" w:rsidDel="00000000" w:rsidP="00000000" w:rsidRDefault="00000000" w:rsidRPr="00000000" w14:paraId="000001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Должностные инструкции, приказ об организации лагеря на базе «</w:t>
      </w:r>
      <w:r w:rsidDel="00000000" w:rsidR="00000000" w:rsidRPr="00000000">
        <w:rPr>
          <w:rFonts w:ascii="Times New Roman" w:cs="Times New Roman" w:eastAsia="Times New Roman" w:hAnsi="Times New Roman"/>
          <w:sz w:val="28"/>
          <w:szCs w:val="28"/>
          <w:rtl w:val="0"/>
        </w:rPr>
        <w:t xml:space="preserve">Центра образования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школ</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 52»;</w:t>
      </w:r>
    </w:p>
    <w:p w:rsidR="00000000" w:rsidDel="00000000" w:rsidP="00000000" w:rsidRDefault="00000000" w:rsidRPr="00000000" w14:paraId="000001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Проведение установочного семинара для воспитателей</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начала лагерной смены;</w:t>
      </w:r>
    </w:p>
    <w:p w:rsidR="00000000" w:rsidDel="00000000" w:rsidP="00000000" w:rsidRDefault="00000000" w:rsidRPr="00000000" w14:paraId="000001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Подбор методического материала в соответствии с программой лагеря;</w:t>
      </w:r>
    </w:p>
    <w:p w:rsidR="00000000" w:rsidDel="00000000" w:rsidP="00000000" w:rsidRDefault="00000000" w:rsidRPr="00000000" w14:paraId="000001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Подбор реквизитов для проведения отрядных дел;</w:t>
      </w:r>
    </w:p>
    <w:p w:rsidR="00000000" w:rsidDel="00000000" w:rsidP="00000000" w:rsidRDefault="00000000" w:rsidRPr="00000000" w14:paraId="000001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Техническое обеспечение программы:</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Проекторы (по количеству отрядов);</w:t>
      </w:r>
    </w:p>
    <w:p w:rsidR="00000000" w:rsidDel="00000000" w:rsidP="00000000" w:rsidRDefault="00000000" w:rsidRPr="00000000" w14:paraId="000001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Интерактивные доски/экраны (по количеству отрядов)</w:t>
      </w:r>
    </w:p>
    <w:p w:rsidR="00000000" w:rsidDel="00000000" w:rsidP="00000000" w:rsidRDefault="00000000" w:rsidRPr="00000000" w14:paraId="000001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Колонка – 1 шт.</w:t>
      </w:r>
    </w:p>
    <w:p w:rsidR="00000000" w:rsidDel="00000000" w:rsidP="00000000" w:rsidRDefault="00000000" w:rsidRPr="00000000" w14:paraId="000001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Микрофоны – 2 шт.</w:t>
      </w:r>
    </w:p>
    <w:p w:rsidR="00000000" w:rsidDel="00000000" w:rsidP="00000000" w:rsidRDefault="00000000" w:rsidRPr="00000000" w14:paraId="000001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Стенды</w:t>
      </w:r>
    </w:p>
    <w:p w:rsidR="00000000" w:rsidDel="00000000" w:rsidP="00000000" w:rsidRDefault="00000000" w:rsidRPr="00000000" w14:paraId="000001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Ватманы</w:t>
      </w:r>
    </w:p>
    <w:p w:rsidR="00000000" w:rsidDel="00000000" w:rsidP="00000000" w:rsidRDefault="00000000" w:rsidRPr="00000000" w14:paraId="000001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Канцелярские товары</w:t>
      </w:r>
    </w:p>
    <w:p w:rsidR="00000000" w:rsidDel="00000000" w:rsidP="00000000" w:rsidRDefault="00000000" w:rsidRPr="00000000" w14:paraId="000001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Спортивный инвентарь</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10"/>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 качестве социальных партнеров для реализации программы привлекаются следующие организации: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w:t>
      </w:r>
      <w:r w:rsidDel="00000000" w:rsidR="00000000" w:rsidRPr="00000000">
        <w:rPr>
          <w:rFonts w:ascii="Times New Roman" w:cs="Times New Roman" w:eastAsia="Times New Roman" w:hAnsi="Times New Roman"/>
          <w:sz w:val="28"/>
          <w:szCs w:val="28"/>
          <w:rtl w:val="0"/>
        </w:rPr>
        <w:t xml:space="preserve">узей Эйнштейна,  ДК «Гамма», ансамбль «Балагуша», М. Егорова, писатель Т. Ефремова, ДК Добрынина, «хоровая капелла» Ярославской филармонии, Ярославский планетарий, кинотеатр «КиноФормат», детская библиотека им. А. Гайдара, библиотека им. В. Маяковского, М. Егорова.</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10"/>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10"/>
        </w:tabs>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28" w:right="0" w:hanging="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МОДЕЛЬ САМОУПРАВЛЕНИЯ</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Тематика смены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Мы вместе - мы едины»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обыгрывает идею о ценностях дружбы, умения работать в паре и помогать друг другу. В основу заложены мероприятия (занятия, ситуации в коллективе, дела (акции), игры на сплочение.</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Каждый день имеет свою тематику, где дети участвуют в профориентационных мероприятиях, конкурсах, соревнованиях, экскурсиях овладевая навыками выполнения той или иной практической деятельности и получая новые знания.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Мы вместе - мы едины»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имеет свой герб и гимн. Каждый день жизни лагеря проходит под определённым девизом и эмоциональным настроем. Ребята в течение дня могут проявить себя в ходе разных заданий,  соревнований, творческих конкурсов. В конце смены проводится итог и награждение за самый сплоченный и дружный отряд.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и действуют согласно своим ролям.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организации самоуправления в начале смены проходит деловая игра, в результате которой избирается высший орган власти смены «Город Дружбы» - совет города (совет лагеря) во главе с мэром города. Мэр вместе с Советом города координирует и контролирует работу всех отрядов, решает текущие вопросы.</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Система стимулирования успешности и личностного роста:</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Основным механизмом реализации общелагерной деятельности являются тематические дни, в которые проводится ряд мероприятий в рамках тематики смены и дня. Номинации, по которым оцениваются отряды следующие: </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Творческий поиск и талант;</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Нестандартное</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решение проблем;</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Дружные и сплоченные отношения в отряде;</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Активная позиция в игре;</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Ответственные действия и поступки и др.</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firstLine="425.9999999999999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течение всей смены нужно будет выполнять задания всем отрядам, за каждое выполненное задание отряды получают валюту города «Дружбинка». За каждое правильно выполненное задание команде начисляется от 3 до 1 «дружбинок». Все «дружбинки» хранятся на карте города. У каждого отряда свой цвет, который соответствует названию отряда. У каждого отряда свой цвет «дружбинок».</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каждом отряде есть свой уголок, в котором помещены:</w:t>
      </w:r>
    </w:p>
    <w:p w:rsidR="00000000" w:rsidDel="00000000" w:rsidP="00000000" w:rsidRDefault="00000000" w:rsidRPr="00000000" w14:paraId="000001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Название </w:t>
      </w:r>
    </w:p>
    <w:p w:rsidR="00000000" w:rsidDel="00000000" w:rsidP="00000000" w:rsidRDefault="00000000" w:rsidRPr="00000000" w14:paraId="000001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Герб </w:t>
      </w:r>
    </w:p>
    <w:p w:rsidR="00000000" w:rsidDel="00000000" w:rsidP="00000000" w:rsidRDefault="00000000" w:rsidRPr="00000000" w14:paraId="000001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Девиз </w:t>
      </w:r>
    </w:p>
    <w:p w:rsidR="00000000" w:rsidDel="00000000" w:rsidP="00000000" w:rsidRDefault="00000000" w:rsidRPr="00000000" w14:paraId="000001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Достижения </w:t>
      </w:r>
    </w:p>
    <w:p w:rsidR="00000000" w:rsidDel="00000000" w:rsidP="00000000" w:rsidRDefault="00000000" w:rsidRPr="00000000" w14:paraId="000001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Поздравления.</w:t>
      </w:r>
    </w:p>
    <w:p w:rsidR="00000000" w:rsidDel="00000000" w:rsidP="00000000" w:rsidRDefault="00000000" w:rsidRPr="00000000" w14:paraId="000001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Численность (список отряда).</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28" w:right="0" w:hanging="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УПРАВЛЕНИЕ ПРОГРАММОЙ.</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ходе реализации цели программы осуществляется текущий и итоговый контроль за осуществлением действий, их взаимосвязями, результативностью деятельности и влиянием изменений. В связи с этим функции контроля распространяются на области взаимодействия, содержания и ресурсов программы, соблюдения сроков, предвидения рисков и управления ими, а также качества результатов педагогической деятельности. Управление программой осуществляется путем включения системы детского самоуправления, мониторинга рефлексии коллектива и сбора «Банка» предложений для дальнейшей корректировки программы.</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7"/>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4"/>
        <w:gridCol w:w="1894"/>
        <w:gridCol w:w="1898"/>
        <w:gridCol w:w="1899"/>
        <w:gridCol w:w="2006"/>
        <w:tblGridChange w:id="0">
          <w:tblGrid>
            <w:gridCol w:w="1874"/>
            <w:gridCol w:w="1894"/>
            <w:gridCol w:w="1898"/>
            <w:gridCol w:w="1899"/>
            <w:gridCol w:w="2006"/>
          </w:tblGrid>
        </w:tblGridChange>
      </w:tblGrid>
      <w:tr>
        <w:trPr>
          <w:cantSplit w:val="0"/>
          <w:tblHeader w:val="0"/>
        </w:trPr>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w:t>
              <w:br w:type="textWrapping"/>
              <w:t xml:space="preserve">Программой</w:t>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Планирование</w:t>
            </w:r>
          </w:p>
        </w:tc>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Реализация</w:t>
            </w:r>
          </w:p>
        </w:tc>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Корректировка</w:t>
              <w:br w:type="textWrapping"/>
            </w:r>
          </w:p>
        </w:tc>
      </w:tr>
      <w:tr>
        <w:trPr>
          <w:cantSplit w:val="0"/>
          <w:tblHeader w:val="0"/>
        </w:trPr>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w:t>
              <w:br w:type="textWrapping"/>
              <w:t xml:space="preserve">интеграцией Программы</w:t>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Разработка плана</w:t>
              <w:br w:type="textWrapping"/>
              <w:t xml:space="preserve">управления Программой</w:t>
            </w:r>
          </w:p>
        </w:tc>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Руководство и</w:t>
              <w:br w:type="textWrapping"/>
              <w:t xml:space="preserve">управление Программой</w:t>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Мониторинг и</w:t>
              <w:br w:type="textWrapping"/>
              <w:t xml:space="preserve">управление этапами</w:t>
              <w:br w:type="textWrapping"/>
              <w:t xml:space="preserve">Программы</w:t>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Управление</w:t>
              <w:br w:type="textWrapping"/>
              <w:t xml:space="preserve">изменениями.</w:t>
              <w:br w:type="textWrapping"/>
              <w:t xml:space="preserve">2. Закрытие Программы.</w:t>
            </w:r>
          </w:p>
        </w:tc>
      </w:tr>
      <w:tr>
        <w:trPr>
          <w:cantSplit w:val="0"/>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w:t>
              <w:br w:type="textWrapping"/>
              <w:t xml:space="preserve">содержанием</w:t>
              <w:br w:type="textWrapping"/>
              <w:t xml:space="preserve">Программы</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Планирование</w:t>
              <w:br w:type="textWrapping"/>
              <w:t xml:space="preserve">содержания</w:t>
              <w:br w:type="textWrapping"/>
            </w:r>
          </w:p>
        </w:tc>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w:t>
              <w:br w:type="textWrapping"/>
              <w:t xml:space="preserve">направлений и</w:t>
              <w:br w:type="textWrapping"/>
              <w:t xml:space="preserve">управление</w:t>
              <w:br w:type="textWrapping"/>
              <w:t xml:space="preserve">содержанием</w:t>
              <w:br w:type="textWrapping"/>
              <w:t xml:space="preserve">Программы.</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 качества</w:t>
              <w:br w:type="textWrapping"/>
              <w:t xml:space="preserve">содержания,</w:t>
              <w:br w:type="textWrapping"/>
              <w:t xml:space="preserve">соответствие заявленным</w:t>
              <w:br w:type="textWrapping"/>
              <w:t xml:space="preserve">результатам.</w:t>
            </w:r>
          </w:p>
        </w:tc>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w:t>
              <w:br w:type="textWrapping"/>
              <w:t xml:space="preserve">корректировками</w:t>
            </w:r>
          </w:p>
        </w:tc>
      </w:tr>
      <w:tr>
        <w:trPr>
          <w:cantSplit w:val="0"/>
          <w:tblHeader w:val="0"/>
        </w:trPr>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w:t>
              <w:br w:type="textWrapping"/>
              <w:t xml:space="preserve">сроками</w:t>
              <w:br w:type="textWrapping"/>
              <w:t xml:space="preserve">реализации</w:t>
              <w:br w:type="textWrapping"/>
              <w:t xml:space="preserve">Программы</w:t>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1.Определение сроков</w:t>
              <w:br w:type="textWrapping"/>
              <w:t xml:space="preserve">этапов программы и</w:t>
              <w:br w:type="textWrapping"/>
              <w:t xml:space="preserve">плановых действий.</w:t>
              <w:br w:type="textWrapping"/>
              <w:t xml:space="preserve">2. Определение сроков</w:t>
              <w:br w:type="textWrapping"/>
              <w:t xml:space="preserve">пересечения действий</w:t>
              <w:br w:type="textWrapping"/>
              <w:t xml:space="preserve">внутри Программы.</w:t>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Разработка сроков</w:t>
              <w:br w:type="textWrapping"/>
              <w:t xml:space="preserve">реализации</w:t>
              <w:br w:type="textWrapping"/>
              <w:t xml:space="preserve">краткосрочных и</w:t>
              <w:br w:type="textWrapping"/>
              <w:t xml:space="preserve">долгосрочных планов</w:t>
              <w:br w:type="textWrapping"/>
              <w:t xml:space="preserve">деятельности.</w:t>
              <w:br w:type="textWrapping"/>
            </w:r>
          </w:p>
        </w:tc>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Мониторинг</w:t>
              <w:br w:type="textWrapping"/>
              <w:t xml:space="preserve">соответствия сроков.</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1.Корректировка сроков.</w:t>
              <w:br w:type="textWrapping"/>
              <w:t xml:space="preserve">2. Выравнивание</w:t>
              <w:br w:type="textWrapping"/>
              <w:t xml:space="preserve">деятельности</w:t>
              <w:br w:type="textWrapping"/>
              <w:t xml:space="preserve">Управление</w:t>
              <w:br w:type="textWrapping"/>
              <w:t xml:space="preserve">ресурсами</w:t>
              <w:br w:type="textWrapping"/>
              <w:br w:type="textWrapping"/>
            </w:r>
          </w:p>
        </w:tc>
      </w:tr>
      <w:tr>
        <w:trPr>
          <w:cantSplit w:val="0"/>
          <w:tblHeader w:val="0"/>
        </w:trPr>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 ресурсами</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Планирование</w:t>
              <w:br w:type="textWrapping"/>
              <w:t xml:space="preserve">кадровых ресурсов</w:t>
              <w:br w:type="textWrapping"/>
              <w:t xml:space="preserve">2. Стоимостная оценка</w:t>
              <w:br w:type="textWrapping"/>
              <w:t xml:space="preserve">Программы.</w:t>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Набор, развитие и</w:t>
              <w:br w:type="textWrapping"/>
              <w:t xml:space="preserve">управление коллективом.</w:t>
              <w:br w:type="textWrapping"/>
              <w:t xml:space="preserve">2. Разработка бюджета</w:t>
              <w:br w:type="textWrapping"/>
              <w:t xml:space="preserve">расходов.</w:t>
              <w:br w:type="textWrapping"/>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Анализ показателей</w:t>
              <w:br w:type="textWrapping"/>
              <w:t xml:space="preserve">роста эффективности</w:t>
              <w:br w:type="textWrapping"/>
              <w:t xml:space="preserve">кадрового ресурса.</w:t>
              <w:br w:type="textWrapping"/>
              <w:t xml:space="preserve">2. Анализ соответствия</w:t>
              <w:br w:type="textWrapping"/>
              <w:t xml:space="preserve">расходов Программы,</w:t>
              <w:br w:type="textWrapping"/>
              <w:t xml:space="preserve">заявленным задачам.</w:t>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Изменение кадровой</w:t>
              <w:br w:type="textWrapping"/>
              <w:t xml:space="preserve">политики</w:t>
              <w:br w:type="textWrapping"/>
              <w:t xml:space="preserve">2. Корректировка</w:t>
              <w:br w:type="textWrapping"/>
              <w:t xml:space="preserve">Бюджета расходов.</w:t>
            </w:r>
          </w:p>
        </w:tc>
      </w:tr>
    </w:tb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 СОЦИАЛЬНЫЙ ЭФФЕКТ И ВОЗМОЖНОСТИ ДАЛЬНЕЙШЕЙ</w:t>
        <w:br w:type="textWrapping"/>
        <w:t xml:space="preserve">РЕАЛИЗАЦИИ ПРОГРАММЫ.</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Презентация полученных знаний в виде выставок, научных конференций для обучающихся школы;</w:t>
      </w:r>
    </w:p>
    <w:p w:rsidR="00000000" w:rsidDel="00000000" w:rsidP="00000000" w:rsidRDefault="00000000" w:rsidRPr="00000000" w14:paraId="000001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Проектная деятельность будущих краеведческой направленности;</w:t>
      </w:r>
    </w:p>
    <w:p w:rsidR="00000000" w:rsidDel="00000000" w:rsidP="00000000" w:rsidRDefault="00000000" w:rsidRPr="00000000" w14:paraId="000001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Публикация статей учащихся на страницах школы в социальных сетях.</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 СПИСОК ИСПОЛЬЗУЕМОЙ ЛИТЕРАТУРЫ.</w:t>
        <w:br w:type="textWrapping"/>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Афанасьев С.П. Коморин С.В.- Что делать с детьми в загородном лагере, - М.: 2009г.</w:t>
      </w:r>
    </w:p>
    <w:p w:rsidR="00000000" w:rsidDel="00000000" w:rsidP="00000000" w:rsidRDefault="00000000" w:rsidRPr="00000000" w14:paraId="000001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Жиренко О.Е. Мир праздников, шоу, викторин, -М.; 2008г</w:t>
      </w:r>
    </w:p>
    <w:p w:rsidR="00000000" w:rsidDel="00000000" w:rsidP="00000000" w:rsidRDefault="00000000" w:rsidRPr="00000000" w14:paraId="000001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Лобачева С.И., Великородная В.А. Загородный летний лагерь.-М.: ВАКО, 2008г</w:t>
      </w:r>
    </w:p>
    <w:p w:rsidR="00000000" w:rsidDel="00000000" w:rsidP="00000000" w:rsidRDefault="00000000" w:rsidRPr="00000000" w14:paraId="000001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Лазарева А.Г. Интересные каникулы, М.: Илекса; Ставрополь: Сервисшкола, 2012.</w:t>
      </w:r>
    </w:p>
    <w:p w:rsidR="00000000" w:rsidDel="00000000" w:rsidP="00000000" w:rsidRDefault="00000000" w:rsidRPr="00000000" w14:paraId="000001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Соколова Н.В. Лето, каникулы-путь успеха: сборник программ и игр для детей и подростков в условиях детского оздоровительного лагеря, -О.: «Детство», 2009г.</w:t>
      </w:r>
    </w:p>
    <w:p w:rsidR="00000000" w:rsidDel="00000000" w:rsidP="00000000" w:rsidRDefault="00000000" w:rsidRPr="00000000" w14:paraId="000001E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Титов С.В. Здравствуй, лето!- Волгоград, Учитель, 2007г.</w:t>
      </w:r>
    </w:p>
    <w:p w:rsidR="00000000" w:rsidDel="00000000" w:rsidP="00000000" w:rsidRDefault="00000000" w:rsidRPr="00000000" w14:paraId="000001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Шмаков С.А. Игры-шутки, игры-минутки. М., 2009г</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92"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78" w:right="873" w:hanging="10"/>
        <w:jc w:val="center"/>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73" w:firstLine="0"/>
        <w:jc w:val="left"/>
        <w:rPr>
          <w:rFonts w:ascii="Calibri" w:cs="Calibri" w:eastAsia="Calibri" w:hAnsi="Calibri"/>
          <w:b w:val="0"/>
          <w:bCs w:val="0"/>
          <w:i w:val="0"/>
          <w:iCs w:val="0"/>
          <w:smallCaps w:val="0"/>
          <w:strike w:val="0"/>
          <w:color w:val="000000"/>
          <w:sz w:val="30"/>
          <w:szCs w:val="3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3"/>
      <w:numFmt w:val="decimal"/>
      <w:lvlText w:val="%1.%2."/>
      <w:lvlJc w:val="left"/>
      <w:pPr>
        <w:ind w:left="1428" w:hanging="719.9999999999999"/>
      </w:pPr>
      <w:rPr>
        <w:vertAlign w:val="baseline"/>
      </w:rPr>
    </w:lvl>
    <w:lvl w:ilvl="2">
      <w:start w:val="1"/>
      <w:numFmt w:val="decimal"/>
      <w:lvlText w:val="%1.%2.%3."/>
      <w:lvlJc w:val="left"/>
      <w:pPr>
        <w:ind w:left="1776" w:hanging="720"/>
      </w:pPr>
      <w:rPr>
        <w:vertAlign w:val="baseline"/>
      </w:rPr>
    </w:lvl>
    <w:lvl w:ilvl="3">
      <w:start w:val="1"/>
      <w:numFmt w:val="decimal"/>
      <w:lvlText w:val="%1.%2.%3.%4."/>
      <w:lvlJc w:val="left"/>
      <w:pPr>
        <w:ind w:left="2484" w:hanging="1080"/>
      </w:pPr>
      <w:rPr>
        <w:vertAlign w:val="baseline"/>
      </w:rPr>
    </w:lvl>
    <w:lvl w:ilvl="4">
      <w:start w:val="1"/>
      <w:numFmt w:val="decimal"/>
      <w:lvlText w:val="%1.%2.%3.%4.%5."/>
      <w:lvlJc w:val="left"/>
      <w:pPr>
        <w:ind w:left="2832" w:hanging="1080"/>
      </w:pPr>
      <w:rPr>
        <w:vertAlign w:val="baseline"/>
      </w:rPr>
    </w:lvl>
    <w:lvl w:ilvl="5">
      <w:start w:val="1"/>
      <w:numFmt w:val="decimal"/>
      <w:lvlText w:val="%1.%2.%3.%4.%5.%6."/>
      <w:lvlJc w:val="left"/>
      <w:pPr>
        <w:ind w:left="3540" w:hanging="1440"/>
      </w:pPr>
      <w:rPr>
        <w:vertAlign w:val="baseline"/>
      </w:rPr>
    </w:lvl>
    <w:lvl w:ilvl="6">
      <w:start w:val="1"/>
      <w:numFmt w:val="decimal"/>
      <w:lvlText w:val="%1.%2.%3.%4.%5.%6.%7."/>
      <w:lvlJc w:val="left"/>
      <w:pPr>
        <w:ind w:left="4248" w:hanging="1800"/>
      </w:pPr>
      <w:rPr>
        <w:vertAlign w:val="baseline"/>
      </w:rPr>
    </w:lvl>
    <w:lvl w:ilvl="7">
      <w:start w:val="1"/>
      <w:numFmt w:val="decimal"/>
      <w:lvlText w:val="%1.%2.%3.%4.%5.%6.%7.%8."/>
      <w:lvlJc w:val="left"/>
      <w:pPr>
        <w:ind w:left="4596" w:hanging="1800"/>
      </w:pPr>
      <w:rPr>
        <w:vertAlign w:val="baseline"/>
      </w:rPr>
    </w:lvl>
    <w:lvl w:ilvl="8">
      <w:start w:val="1"/>
      <w:numFmt w:val="decimal"/>
      <w:lvlText w:val="%1.%2.%3.%4.%5.%6.%7.%8.%9."/>
      <w:lvlJc w:val="left"/>
      <w:pPr>
        <w:ind w:left="5304" w:hanging="216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86" w:hanging="360.00000000000006"/>
      </w:pPr>
      <w:rPr>
        <w:rFonts w:ascii="Noto Sans Symbols" w:cs="Noto Sans Symbols" w:eastAsia="Noto Sans Symbols" w:hAnsi="Noto Sans Symbols"/>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lvl w:ilvl="0">
      <w:start w:val="1"/>
      <w:numFmt w:val="upperRoman"/>
      <w:lvlText w:val="%1."/>
      <w:lvlJc w:val="left"/>
      <w:pPr>
        <w:ind w:left="1080" w:hanging="720"/>
      </w:pPr>
      <w:rPr>
        <w:vertAlign w:val="baseline"/>
      </w:rPr>
    </w:lvl>
    <w:lvl w:ilvl="1">
      <w:start w:val="0"/>
      <w:numFmt w:val="bullet"/>
      <w:lvlText w:val="-"/>
      <w:lvlJc w:val="left"/>
      <w:pPr>
        <w:ind w:left="1440" w:hanging="360"/>
      </w:pPr>
      <w:rPr>
        <w:rFonts w:ascii="Courier New" w:cs="Courier New" w:eastAsia="Courier New" w:hAnsi="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lvl w:ilvl="0">
      <w:start w:val="0"/>
      <w:numFmt w:val="bullet"/>
      <w:lvlText w:val="-"/>
      <w:lvlJc w:val="left"/>
      <w:pPr>
        <w:ind w:left="1575"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0"/>
      <w:numFmt w:val="bullet"/>
      <w:lvlText w:val="-"/>
      <w:lvlJc w:val="left"/>
      <w:pPr>
        <w:ind w:left="1365"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lvl w:ilvl="0">
      <w:start w:val="0"/>
      <w:numFmt w:val="bullet"/>
      <w:lvlText w:val="-"/>
      <w:lvlJc w:val="left"/>
      <w:pPr>
        <w:ind w:left="1290"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7ThUcd1F3fqKnnkvJsjRxWeZjw==">CgMxLjAaHgoBMBIZChcICVITChF0YWJsZS5qaGN2ZXR1cnR1MTgAciExcGM0a0dsb1VoSmdtU3BfVmdDd1F3bEtfNS16OUkzeXM=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